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90" w:rsidRPr="00581570" w:rsidRDefault="00F84690" w:rsidP="00F14F84">
      <w:pPr>
        <w:pStyle w:val="Web"/>
        <w:spacing w:line="276" w:lineRule="auto"/>
        <w:jc w:val="both"/>
        <w:rPr>
          <w:rFonts w:ascii="Arial" w:hAnsi="Arial" w:cs="Arial"/>
          <w:b/>
          <w:u w:val="single"/>
          <w:lang w:val="el-GR"/>
        </w:rPr>
      </w:pPr>
      <w:bookmarkStart w:id="0" w:name="_GoBack"/>
      <w:bookmarkEnd w:id="0"/>
      <w:r w:rsidRPr="00581570">
        <w:rPr>
          <w:rFonts w:ascii="Arial" w:hAnsi="Arial" w:cs="Arial"/>
          <w:b/>
          <w:u w:val="single"/>
        </w:rPr>
        <w:t>O</w:t>
      </w:r>
      <w:r w:rsidRPr="00581570">
        <w:rPr>
          <w:rFonts w:ascii="Arial" w:hAnsi="Arial" w:cs="Arial"/>
          <w:b/>
          <w:u w:val="single"/>
          <w:lang w:val="el-GR"/>
        </w:rPr>
        <w:t>ΜΙΛΙΑ 19/11/15</w:t>
      </w:r>
    </w:p>
    <w:p w:rsidR="0026785C" w:rsidRPr="003D78A2" w:rsidRDefault="003D78A2" w:rsidP="00F14F84">
      <w:pPr>
        <w:pStyle w:val="Web"/>
        <w:spacing w:line="276" w:lineRule="auto"/>
        <w:jc w:val="both"/>
        <w:rPr>
          <w:rFonts w:ascii="Arial" w:hAnsi="Arial" w:cs="Arial"/>
          <w:b/>
          <w:u w:val="single"/>
          <w:lang w:val="el-GR"/>
        </w:rPr>
      </w:pPr>
      <w:r w:rsidRPr="003D78A2">
        <w:rPr>
          <w:rFonts w:ascii="Arial" w:hAnsi="Arial" w:cs="Arial"/>
          <w:b/>
          <w:u w:val="single"/>
          <w:lang w:val="el-GR"/>
        </w:rPr>
        <w:t>ΥΠΟΧΡΕΩΤΙΚΗ ΜΕΤΑΤΡΟΠΗ ΔΑΝΕΙΩΝ ΣΕ ΕΛΒΕΤΙΚΟ ΦΡΑΓΚΟ:ΚΙΝΔΥΝΟΙ ΚΑΙ ΣΥΝΕΠΕΙΕΣ</w:t>
      </w:r>
    </w:p>
    <w:p w:rsidR="0026785C" w:rsidRPr="0026785C" w:rsidRDefault="0026785C" w:rsidP="00F14F84">
      <w:pPr>
        <w:pStyle w:val="Web"/>
        <w:spacing w:line="276" w:lineRule="auto"/>
        <w:jc w:val="both"/>
        <w:rPr>
          <w:rFonts w:ascii="Arial" w:hAnsi="Arial" w:cs="Arial"/>
          <w:lang w:val="el-GR"/>
        </w:rPr>
      </w:pPr>
    </w:p>
    <w:p w:rsidR="0026785C" w:rsidRDefault="0026785C" w:rsidP="00F14F84">
      <w:pPr>
        <w:pStyle w:val="Web"/>
        <w:spacing w:line="276" w:lineRule="auto"/>
        <w:jc w:val="both"/>
        <w:rPr>
          <w:rFonts w:ascii="Arial" w:hAnsi="Arial" w:cs="Arial"/>
          <w:lang w:val="el-GR"/>
        </w:rPr>
      </w:pPr>
      <w:r>
        <w:rPr>
          <w:rFonts w:ascii="Arial" w:hAnsi="Arial" w:cs="Arial"/>
        </w:rPr>
        <w:t>A</w:t>
      </w:r>
      <w:r>
        <w:rPr>
          <w:rFonts w:ascii="Arial" w:hAnsi="Arial" w:cs="Arial"/>
          <w:lang w:val="el-GR"/>
        </w:rPr>
        <w:t xml:space="preserve">ξιότιμοι προσκεκλημένοι, </w:t>
      </w:r>
    </w:p>
    <w:p w:rsidR="0026785C" w:rsidRDefault="0026785C" w:rsidP="00F14F84">
      <w:pPr>
        <w:pStyle w:val="Web"/>
        <w:spacing w:line="276" w:lineRule="auto"/>
        <w:jc w:val="both"/>
        <w:rPr>
          <w:rFonts w:ascii="Arial" w:hAnsi="Arial" w:cs="Arial"/>
          <w:lang w:val="el-GR"/>
        </w:rPr>
      </w:pPr>
      <w:r>
        <w:rPr>
          <w:rFonts w:ascii="Arial" w:hAnsi="Arial" w:cs="Arial"/>
          <w:lang w:val="el-GR"/>
        </w:rPr>
        <w:t xml:space="preserve">κυρίες και κύριοι, </w:t>
      </w:r>
    </w:p>
    <w:p w:rsidR="0026785C" w:rsidRDefault="0026785C" w:rsidP="00F14F84">
      <w:pPr>
        <w:pStyle w:val="Web"/>
        <w:spacing w:line="276" w:lineRule="auto"/>
        <w:jc w:val="both"/>
        <w:rPr>
          <w:rFonts w:ascii="Arial" w:hAnsi="Arial" w:cs="Arial"/>
          <w:lang w:val="el-GR"/>
        </w:rPr>
      </w:pPr>
      <w:r>
        <w:rPr>
          <w:rFonts w:ascii="Arial" w:hAnsi="Arial" w:cs="Arial"/>
          <w:lang w:val="el-GR"/>
        </w:rPr>
        <w:t>συνάδελφοι</w:t>
      </w:r>
      <w:r w:rsidR="003D78A2">
        <w:rPr>
          <w:rFonts w:ascii="Arial" w:hAnsi="Arial" w:cs="Arial"/>
          <w:lang w:val="el-GR"/>
        </w:rPr>
        <w:t>,</w:t>
      </w:r>
    </w:p>
    <w:p w:rsidR="0026785C" w:rsidRDefault="0026785C" w:rsidP="00F14F84">
      <w:pPr>
        <w:pStyle w:val="Web"/>
        <w:spacing w:line="276" w:lineRule="auto"/>
        <w:jc w:val="both"/>
        <w:rPr>
          <w:rFonts w:ascii="Arial" w:hAnsi="Arial" w:cs="Arial"/>
          <w:lang w:val="el-GR"/>
        </w:rPr>
      </w:pPr>
    </w:p>
    <w:p w:rsidR="00AE77EF" w:rsidRDefault="0026785C" w:rsidP="00F14F84">
      <w:pPr>
        <w:pStyle w:val="Web"/>
        <w:spacing w:line="276" w:lineRule="auto"/>
        <w:jc w:val="both"/>
        <w:rPr>
          <w:rFonts w:ascii="Arial" w:hAnsi="Arial" w:cs="Arial"/>
          <w:lang w:val="el-GR"/>
        </w:rPr>
      </w:pPr>
      <w:r>
        <w:rPr>
          <w:rFonts w:ascii="Arial" w:hAnsi="Arial" w:cs="Arial"/>
          <w:lang w:val="el-GR"/>
        </w:rPr>
        <w:t>Θα ήθελα και γ</w:t>
      </w:r>
      <w:r w:rsidR="00DD4F8D">
        <w:rPr>
          <w:rFonts w:ascii="Arial" w:hAnsi="Arial" w:cs="Arial"/>
          <w:lang w:val="el-GR"/>
        </w:rPr>
        <w:t>ω με την σειρά μου να σας καλωσ</w:t>
      </w:r>
      <w:r w:rsidR="00DD4F8D">
        <w:rPr>
          <w:rFonts w:ascii="Arial" w:hAnsi="Arial" w:cs="Arial"/>
        </w:rPr>
        <w:t>o</w:t>
      </w:r>
      <w:r>
        <w:rPr>
          <w:rFonts w:ascii="Arial" w:hAnsi="Arial" w:cs="Arial"/>
          <w:lang w:val="el-GR"/>
        </w:rPr>
        <w:t>ρίσω στην αποψινή μας εκδήλωση με θέμα "υποχρεωτική μετατροπή δανείων σε ελβετικό φράγκο</w:t>
      </w:r>
      <w:r w:rsidRPr="0026785C">
        <w:rPr>
          <w:rFonts w:ascii="Arial" w:hAnsi="Arial" w:cs="Arial"/>
          <w:lang w:val="el-GR"/>
        </w:rPr>
        <w:t xml:space="preserve">: </w:t>
      </w:r>
      <w:r w:rsidR="00AE77EF">
        <w:rPr>
          <w:rFonts w:ascii="Arial" w:hAnsi="Arial" w:cs="Arial"/>
          <w:lang w:val="el-GR"/>
        </w:rPr>
        <w:t>κίνδυνοι και συνέπειες"</w:t>
      </w:r>
      <w:r w:rsidR="00DD4F8D">
        <w:rPr>
          <w:rFonts w:ascii="Arial" w:hAnsi="Arial" w:cs="Arial"/>
          <w:lang w:val="el-GR"/>
        </w:rPr>
        <w:t>. Πρότου ξεκινήσω,  θα ήθελα να σας</w:t>
      </w:r>
      <w:r w:rsidR="00AE77EF">
        <w:rPr>
          <w:rFonts w:ascii="Arial" w:hAnsi="Arial" w:cs="Arial"/>
          <w:lang w:val="el-GR"/>
        </w:rPr>
        <w:t xml:space="preserve"> αναφέρω </w:t>
      </w:r>
      <w:r w:rsidR="00DD4F8D">
        <w:rPr>
          <w:rFonts w:ascii="Arial" w:hAnsi="Arial" w:cs="Arial"/>
          <w:lang w:val="el-GR"/>
        </w:rPr>
        <w:t xml:space="preserve">ότι </w:t>
      </w:r>
      <w:r w:rsidR="00AE77EF">
        <w:rPr>
          <w:rFonts w:ascii="Arial" w:hAnsi="Arial" w:cs="Arial"/>
          <w:lang w:val="el-GR"/>
        </w:rPr>
        <w:t>η ομιλία μου έχει ενημερωτικό χαρακτήρα</w:t>
      </w:r>
      <w:r w:rsidR="00ED31F2">
        <w:rPr>
          <w:rFonts w:ascii="Arial" w:hAnsi="Arial" w:cs="Arial"/>
          <w:lang w:val="el-GR"/>
        </w:rPr>
        <w:t>. Στόχο</w:t>
      </w:r>
      <w:r w:rsidR="00DD4F8D">
        <w:rPr>
          <w:rFonts w:ascii="Arial" w:hAnsi="Arial" w:cs="Arial"/>
          <w:lang w:val="el-GR"/>
        </w:rPr>
        <w:t xml:space="preserve"> έχει να κάνει </w:t>
      </w:r>
      <w:r w:rsidR="00AE77EF">
        <w:rPr>
          <w:rFonts w:ascii="Arial" w:hAnsi="Arial" w:cs="Arial"/>
          <w:lang w:val="el-GR"/>
        </w:rPr>
        <w:t>μια ανασκόπηση</w:t>
      </w:r>
      <w:r w:rsidR="00DD4F8D">
        <w:rPr>
          <w:rFonts w:ascii="Arial" w:hAnsi="Arial" w:cs="Arial"/>
          <w:lang w:val="el-GR"/>
        </w:rPr>
        <w:t xml:space="preserve"> στα γεγονότα</w:t>
      </w:r>
      <w:r w:rsidR="00AE77EF">
        <w:rPr>
          <w:rFonts w:ascii="Arial" w:hAnsi="Arial" w:cs="Arial"/>
          <w:lang w:val="el-GR"/>
        </w:rPr>
        <w:t xml:space="preserve">. </w:t>
      </w:r>
    </w:p>
    <w:p w:rsidR="003D78A2" w:rsidRDefault="003D78A2" w:rsidP="00F14F84">
      <w:pPr>
        <w:pStyle w:val="Web"/>
        <w:spacing w:line="276" w:lineRule="auto"/>
        <w:jc w:val="both"/>
        <w:rPr>
          <w:rFonts w:ascii="Arial" w:hAnsi="Arial" w:cs="Arial"/>
          <w:lang w:val="el-GR"/>
        </w:rPr>
      </w:pPr>
    </w:p>
    <w:p w:rsidR="00B75AD7" w:rsidRPr="00581570" w:rsidRDefault="003D78A2" w:rsidP="00F14F84">
      <w:pPr>
        <w:pStyle w:val="Web"/>
        <w:spacing w:line="276" w:lineRule="auto"/>
        <w:jc w:val="both"/>
        <w:rPr>
          <w:rFonts w:ascii="Arial" w:hAnsi="Arial" w:cs="Arial"/>
          <w:lang w:val="el-GR"/>
        </w:rPr>
      </w:pPr>
      <w:r>
        <w:rPr>
          <w:rFonts w:ascii="Arial" w:hAnsi="Arial" w:cs="Arial"/>
          <w:lang w:val="el-GR"/>
        </w:rPr>
        <w:t>Όπως είναι γνωστό, η</w:t>
      </w:r>
      <w:r w:rsidR="00AE77EF">
        <w:rPr>
          <w:rFonts w:ascii="Arial" w:hAnsi="Arial" w:cs="Arial"/>
          <w:lang w:val="el-GR"/>
        </w:rPr>
        <w:t xml:space="preserve"> μετατροπή δανείων σε ελβετικό φράγκο ε</w:t>
      </w:r>
      <w:r w:rsidR="0026785C">
        <w:rPr>
          <w:rFonts w:ascii="Arial" w:hAnsi="Arial" w:cs="Arial"/>
          <w:lang w:val="el-GR"/>
        </w:rPr>
        <w:t xml:space="preserve">ίναι ένα θέμα που ταλανίζει μεγάλη μερίδα πληθυσμού. </w:t>
      </w:r>
      <w:r w:rsidR="002011D3" w:rsidRPr="00581570">
        <w:rPr>
          <w:rFonts w:ascii="Arial" w:hAnsi="Arial" w:cs="Arial"/>
          <w:lang w:val="el-GR"/>
        </w:rPr>
        <w:t xml:space="preserve"> </w:t>
      </w:r>
      <w:r w:rsidR="000C1589" w:rsidRPr="00581570">
        <w:rPr>
          <w:rFonts w:ascii="Arial" w:hAnsi="Arial" w:cs="Arial"/>
          <w:lang w:val="el-GR"/>
        </w:rPr>
        <w:t>Π</w:t>
      </w:r>
      <w:r w:rsidR="009F7D03" w:rsidRPr="00581570">
        <w:rPr>
          <w:rFonts w:ascii="Arial" w:hAnsi="Arial" w:cs="Arial"/>
          <w:lang w:val="el-GR"/>
        </w:rPr>
        <w:t>ριν το ξέ</w:t>
      </w:r>
      <w:r w:rsidR="008B0EF8" w:rsidRPr="00581570">
        <w:rPr>
          <w:rFonts w:ascii="Arial" w:hAnsi="Arial" w:cs="Arial"/>
          <w:lang w:val="el-GR"/>
        </w:rPr>
        <w:t xml:space="preserve">σπασμα της οικονομικής κρίσης (2006-2009) οι τράπεζες πρόσφεραν στον μέσο διανειολήπτη στεγαστικά δάνεια </w:t>
      </w:r>
      <w:r w:rsidR="006A2634" w:rsidRPr="00581570">
        <w:rPr>
          <w:rFonts w:ascii="Arial" w:hAnsi="Arial" w:cs="Arial"/>
          <w:lang w:val="el-GR"/>
        </w:rPr>
        <w:t xml:space="preserve"> σε ελβετικά φράγκα. Κατα το 2007 η ισοτιμία του ελβετικού φράγκου με ευρώ αλλά και το επιτόκιο τους που ήταν τρείς ποσοστιαίες μονάδες χαμηλότερο απο το επιτόκιου</w:t>
      </w:r>
      <w:r w:rsidR="00ED31F2">
        <w:rPr>
          <w:rFonts w:ascii="Arial" w:hAnsi="Arial" w:cs="Arial"/>
          <w:lang w:val="el-GR"/>
        </w:rPr>
        <w:t xml:space="preserve"> του</w:t>
      </w:r>
      <w:r w:rsidR="006A2634" w:rsidRPr="00581570">
        <w:rPr>
          <w:rFonts w:ascii="Arial" w:hAnsi="Arial" w:cs="Arial"/>
          <w:lang w:val="el-GR"/>
        </w:rPr>
        <w:t xml:space="preserve"> ευρώ </w:t>
      </w:r>
      <w:r w:rsidR="009F7D03" w:rsidRPr="00581570">
        <w:rPr>
          <w:rFonts w:ascii="Arial" w:hAnsi="Arial" w:cs="Arial"/>
          <w:lang w:val="el-GR"/>
        </w:rPr>
        <w:t xml:space="preserve">που </w:t>
      </w:r>
      <w:r w:rsidR="006A2634" w:rsidRPr="00581570">
        <w:rPr>
          <w:rFonts w:ascii="Arial" w:hAnsi="Arial" w:cs="Arial"/>
          <w:lang w:val="el-GR"/>
        </w:rPr>
        <w:t>φαινομενικά ήταν μια καλή ευκαιρία</w:t>
      </w:r>
      <w:r w:rsidR="009F7D03" w:rsidRPr="00581570">
        <w:rPr>
          <w:rFonts w:ascii="Arial" w:hAnsi="Arial" w:cs="Arial"/>
          <w:lang w:val="el-GR"/>
        </w:rPr>
        <w:t xml:space="preserve"> για τον "μέσο" διανειολήπτη</w:t>
      </w:r>
      <w:r w:rsidR="006A2634" w:rsidRPr="00581570">
        <w:rPr>
          <w:rFonts w:ascii="Arial" w:hAnsi="Arial" w:cs="Arial"/>
          <w:lang w:val="el-GR"/>
        </w:rPr>
        <w:t>.</w:t>
      </w:r>
      <w:r w:rsidR="009F7D03" w:rsidRPr="00581570">
        <w:rPr>
          <w:rFonts w:ascii="Arial" w:hAnsi="Arial" w:cs="Arial"/>
          <w:lang w:val="el-GR"/>
        </w:rPr>
        <w:t xml:space="preserve"> </w:t>
      </w:r>
      <w:r w:rsidR="000C1589" w:rsidRPr="00581570">
        <w:rPr>
          <w:rFonts w:ascii="Arial" w:hAnsi="Arial" w:cs="Arial"/>
          <w:lang w:val="el-GR"/>
        </w:rPr>
        <w:t>Ακολούθως, πάρα πολλοί δανειολήπτες επέλεξαν να δανειστούν σε ελβετικά φράγκα αναλαμβάνοντας το κίνδυνο της μεταβολής της ισοτιμίας. Η ισοτιμία κινήθηκε σαν "κινούμενη άμμος" εναντίον του δανειολήπτη καθιστώντας το δάνειο δυσβάστακτο.</w:t>
      </w:r>
      <w:r w:rsidR="000C1589" w:rsidRPr="00581570">
        <w:rPr>
          <w:rStyle w:val="a5"/>
          <w:rFonts w:ascii="Arial" w:hAnsi="Arial" w:cs="Arial"/>
          <w:lang w:val="el-GR"/>
        </w:rPr>
        <w:footnoteReference w:id="1"/>
      </w:r>
    </w:p>
    <w:p w:rsidR="006A2634" w:rsidRPr="00581570" w:rsidRDefault="006A2634" w:rsidP="00F14F84">
      <w:pPr>
        <w:pStyle w:val="Web"/>
        <w:spacing w:line="276" w:lineRule="auto"/>
        <w:jc w:val="both"/>
        <w:rPr>
          <w:rFonts w:ascii="Arial" w:hAnsi="Arial" w:cs="Arial"/>
          <w:lang w:val="el-GR"/>
        </w:rPr>
      </w:pPr>
      <w:r w:rsidRPr="00581570">
        <w:rPr>
          <w:rFonts w:ascii="Arial" w:hAnsi="Arial" w:cs="Arial"/>
          <w:lang w:val="el-GR"/>
        </w:rPr>
        <w:t>Ο "μεσος" διαν</w:t>
      </w:r>
      <w:r w:rsidR="009F7D03" w:rsidRPr="00581570">
        <w:rPr>
          <w:rFonts w:ascii="Arial" w:hAnsi="Arial" w:cs="Arial"/>
          <w:lang w:val="el-GR"/>
        </w:rPr>
        <w:t>ει</w:t>
      </w:r>
      <w:r w:rsidRPr="00581570">
        <w:rPr>
          <w:rFonts w:ascii="Arial" w:hAnsi="Arial" w:cs="Arial"/>
          <w:lang w:val="el-GR"/>
        </w:rPr>
        <w:t xml:space="preserve">ολήπτης ενεργούσε </w:t>
      </w:r>
      <w:r w:rsidR="009F7D03" w:rsidRPr="00581570">
        <w:rPr>
          <w:rFonts w:ascii="Arial" w:hAnsi="Arial" w:cs="Arial"/>
          <w:lang w:val="el-GR"/>
        </w:rPr>
        <w:t>"</w:t>
      </w:r>
      <w:r w:rsidRPr="00581570">
        <w:rPr>
          <w:rFonts w:ascii="Arial" w:hAnsi="Arial" w:cs="Arial"/>
          <w:lang w:val="el-GR"/>
        </w:rPr>
        <w:t>εν αγνοία</w:t>
      </w:r>
      <w:r w:rsidR="009F7D03" w:rsidRPr="00581570">
        <w:rPr>
          <w:rFonts w:ascii="Arial" w:hAnsi="Arial" w:cs="Arial"/>
          <w:lang w:val="el-GR"/>
        </w:rPr>
        <w:t>"</w:t>
      </w:r>
      <w:r w:rsidRPr="00581570">
        <w:rPr>
          <w:rFonts w:ascii="Arial" w:hAnsi="Arial" w:cs="Arial"/>
          <w:lang w:val="el-GR"/>
        </w:rPr>
        <w:t xml:space="preserve"> των συναλλαγματικών κινδύνων.  Οι τράπεζες αντι να προωθούν τον "υπευθυνο" δανεισμό,  παρέβλεπαν να εξετάζουν την πιστοληπτική ικανότητα των υποψήφιων δανειοληπτών να ανταπεξέλθουν στις συμ</w:t>
      </w:r>
      <w:r w:rsidR="009F7D03" w:rsidRPr="00581570">
        <w:rPr>
          <w:rFonts w:ascii="Arial" w:hAnsi="Arial" w:cs="Arial"/>
          <w:lang w:val="el-GR"/>
        </w:rPr>
        <w:t>βατικές υποχρεώσεις που επρόκειτο</w:t>
      </w:r>
      <w:r w:rsidRPr="00581570">
        <w:rPr>
          <w:rFonts w:ascii="Arial" w:hAnsi="Arial" w:cs="Arial"/>
          <w:lang w:val="el-GR"/>
        </w:rPr>
        <w:t xml:space="preserve"> να αναλάβουν. </w:t>
      </w:r>
      <w:r w:rsidR="009F7D03" w:rsidRPr="00581570">
        <w:rPr>
          <w:rFonts w:ascii="Arial" w:hAnsi="Arial" w:cs="Arial"/>
          <w:lang w:val="el-GR"/>
        </w:rPr>
        <w:t xml:space="preserve"> Γεγονός που σημαίνει ότι , </w:t>
      </w:r>
      <w:r w:rsidR="009F7D03" w:rsidRPr="00581570">
        <w:rPr>
          <w:rStyle w:val="a3"/>
          <w:rFonts w:ascii="Arial" w:hAnsi="Arial" w:cs="Arial"/>
          <w:lang w:val="el-GR"/>
        </w:rPr>
        <w:t>η π</w:t>
      </w:r>
      <w:r w:rsidRPr="00581570">
        <w:rPr>
          <w:rStyle w:val="a3"/>
          <w:rFonts w:ascii="Arial" w:hAnsi="Arial" w:cs="Arial"/>
          <w:lang w:val="el-GR"/>
        </w:rPr>
        <w:t>αράλειψη των τραπεζών να ανταποκριθούν σε αυτή τους την υποχρέωση δημιουργεί ένα είδος «συν-ευθύνης» τους</w:t>
      </w:r>
      <w:r w:rsidRPr="00581570">
        <w:rPr>
          <w:rFonts w:ascii="Arial" w:hAnsi="Arial" w:cs="Arial"/>
          <w:lang w:val="el-GR"/>
        </w:rPr>
        <w:t xml:space="preserve"> για την τυχόν μετέπειτα αδυναμία των πελατών τους να ανταποκριθούν στις υποχρεώσεις που έχουν αναλάβει.</w:t>
      </w:r>
    </w:p>
    <w:p w:rsidR="00AA4880" w:rsidRPr="00581570" w:rsidRDefault="006A2634" w:rsidP="00F14F84">
      <w:pPr>
        <w:pStyle w:val="Web"/>
        <w:spacing w:line="276" w:lineRule="auto"/>
        <w:jc w:val="both"/>
        <w:rPr>
          <w:rFonts w:ascii="Arial" w:hAnsi="Arial" w:cs="Arial"/>
          <w:lang w:val="el-GR"/>
        </w:rPr>
      </w:pPr>
      <w:r w:rsidRPr="00581570">
        <w:rPr>
          <w:rFonts w:ascii="Arial" w:hAnsi="Arial" w:cs="Arial"/>
          <w:lang w:val="el-GR"/>
        </w:rPr>
        <w:t xml:space="preserve"> Ο</w:t>
      </w:r>
      <w:r w:rsidR="002011D3" w:rsidRPr="00581570">
        <w:rPr>
          <w:rFonts w:ascii="Arial" w:hAnsi="Arial" w:cs="Arial"/>
          <w:lang w:val="el-GR"/>
        </w:rPr>
        <w:t xml:space="preserve"> αντίχτυπος της</w:t>
      </w:r>
      <w:r w:rsidR="00AA4880" w:rsidRPr="00581570">
        <w:rPr>
          <w:rFonts w:ascii="Arial" w:hAnsi="Arial" w:cs="Arial"/>
          <w:lang w:val="el-GR"/>
        </w:rPr>
        <w:t> </w:t>
      </w:r>
      <w:r w:rsidR="00AA4880" w:rsidRPr="00581570">
        <w:rPr>
          <w:rStyle w:val="a3"/>
          <w:rFonts w:ascii="Arial" w:hAnsi="Arial" w:cs="Arial"/>
          <w:lang w:val="el-GR"/>
        </w:rPr>
        <w:t>οικονομική κρίση</w:t>
      </w:r>
      <w:r w:rsidR="002011D3" w:rsidRPr="00581570">
        <w:rPr>
          <w:rStyle w:val="a3"/>
          <w:rFonts w:ascii="Arial" w:hAnsi="Arial" w:cs="Arial"/>
          <w:lang w:val="el-GR"/>
        </w:rPr>
        <w:t>ς</w:t>
      </w:r>
      <w:r w:rsidR="00AA4880" w:rsidRPr="00581570">
        <w:rPr>
          <w:rFonts w:ascii="Arial" w:hAnsi="Arial" w:cs="Arial"/>
          <w:lang w:val="el-GR"/>
        </w:rPr>
        <w:t> που επακολούθησε στην Ευρώπη όπως Ελλάδα, Πορτογαλία, Ιρλανδία,</w:t>
      </w:r>
      <w:r w:rsidR="00B75AD7" w:rsidRPr="00581570">
        <w:rPr>
          <w:rFonts w:ascii="Arial" w:hAnsi="Arial" w:cs="Arial"/>
          <w:lang w:val="el-GR"/>
        </w:rPr>
        <w:t xml:space="preserve"> Κροατία, </w:t>
      </w:r>
      <w:r w:rsidR="00AA4880" w:rsidRPr="00581570">
        <w:rPr>
          <w:rFonts w:ascii="Arial" w:hAnsi="Arial" w:cs="Arial"/>
          <w:lang w:val="el-GR"/>
        </w:rPr>
        <w:t xml:space="preserve"> Ισπανία,</w:t>
      </w:r>
      <w:r w:rsidR="002011D3" w:rsidRPr="00581570">
        <w:rPr>
          <w:rFonts w:ascii="Arial" w:hAnsi="Arial" w:cs="Arial"/>
          <w:lang w:val="el-GR"/>
        </w:rPr>
        <w:t xml:space="preserve"> αλλά τόσο και στην Κύπρο</w:t>
      </w:r>
      <w:r w:rsidRPr="00581570">
        <w:rPr>
          <w:rFonts w:ascii="Arial" w:hAnsi="Arial" w:cs="Arial"/>
          <w:lang w:val="el-GR"/>
        </w:rPr>
        <w:t xml:space="preserve"> επέφερε </w:t>
      </w:r>
      <w:r w:rsidR="009F7D03" w:rsidRPr="00581570">
        <w:rPr>
          <w:rStyle w:val="a3"/>
          <w:rFonts w:ascii="Arial" w:hAnsi="Arial" w:cs="Arial"/>
          <w:lang w:val="el-GR"/>
        </w:rPr>
        <w:t xml:space="preserve"> </w:t>
      </w:r>
      <w:r w:rsidR="009F7D03" w:rsidRPr="00581570">
        <w:rPr>
          <w:rStyle w:val="a3"/>
          <w:rFonts w:ascii="Arial" w:hAnsi="Arial" w:cs="Arial"/>
          <w:lang w:val="el-GR"/>
        </w:rPr>
        <w:lastRenderedPageBreak/>
        <w:t>μεγάλα προβήματα τ</w:t>
      </w:r>
      <w:r w:rsidR="00ED31F2">
        <w:rPr>
          <w:rStyle w:val="a3"/>
          <w:rFonts w:ascii="Arial" w:hAnsi="Arial" w:cs="Arial"/>
          <w:lang w:val="el-GR"/>
        </w:rPr>
        <w:t>οσο στα χρηματοπιστωτικά ιδρύ</w:t>
      </w:r>
      <w:r w:rsidR="00B75AD7" w:rsidRPr="00581570">
        <w:rPr>
          <w:rStyle w:val="a3"/>
          <w:rFonts w:ascii="Arial" w:hAnsi="Arial" w:cs="Arial"/>
          <w:lang w:val="el-GR"/>
        </w:rPr>
        <w:t>μα</w:t>
      </w:r>
      <w:r w:rsidR="00ED31F2">
        <w:rPr>
          <w:rStyle w:val="a3"/>
          <w:rFonts w:ascii="Arial" w:hAnsi="Arial" w:cs="Arial"/>
          <w:lang w:val="el-GR"/>
        </w:rPr>
        <w:t>τα</w:t>
      </w:r>
      <w:r w:rsidR="009F7D03" w:rsidRPr="00581570">
        <w:rPr>
          <w:rStyle w:val="a3"/>
          <w:rFonts w:ascii="Arial" w:hAnsi="Arial" w:cs="Arial"/>
          <w:lang w:val="el-GR"/>
        </w:rPr>
        <w:t xml:space="preserve">, οσο και στους δανειολήπτες. Πολλοί απο αυτούς αδυνατουν να ανταποκριθουν στις δανειακές τους υποχρεώσεις. </w:t>
      </w:r>
      <w:r w:rsidR="00B75AD7" w:rsidRPr="00581570">
        <w:rPr>
          <w:rStyle w:val="a3"/>
          <w:rFonts w:ascii="Arial" w:hAnsi="Arial" w:cs="Arial"/>
          <w:lang w:val="el-GR"/>
        </w:rPr>
        <w:t xml:space="preserve"> Σήμερα , τοσο σε ευρωπαικό επιπεδο αλλά και σε εθνικο επιπεδο γίνονται προσπάθειες για </w:t>
      </w:r>
      <w:r w:rsidR="00B75AD7" w:rsidRPr="00581570">
        <w:rPr>
          <w:rStyle w:val="a3"/>
          <w:rFonts w:ascii="Arial" w:hAnsi="Arial" w:cs="Arial"/>
        </w:rPr>
        <w:t>debt</w:t>
      </w:r>
      <w:r w:rsidR="00B75AD7" w:rsidRPr="00581570">
        <w:rPr>
          <w:rStyle w:val="a3"/>
          <w:rFonts w:ascii="Arial" w:hAnsi="Arial" w:cs="Arial"/>
          <w:lang w:val="el-GR"/>
        </w:rPr>
        <w:t xml:space="preserve"> </w:t>
      </w:r>
      <w:r w:rsidR="00B75AD7" w:rsidRPr="00581570">
        <w:rPr>
          <w:rStyle w:val="a3"/>
          <w:rFonts w:ascii="Arial" w:hAnsi="Arial" w:cs="Arial"/>
        </w:rPr>
        <w:t>relief</w:t>
      </w:r>
      <w:r w:rsidR="00B75AD7" w:rsidRPr="00581570">
        <w:rPr>
          <w:rStyle w:val="a3"/>
          <w:rFonts w:ascii="Arial" w:hAnsi="Arial" w:cs="Arial"/>
          <w:lang w:val="el-GR"/>
        </w:rPr>
        <w:t>(ελάφρυνση χρέους) των δανειστών με σκοπό την αποπληρωμή των δανείων π</w:t>
      </w:r>
      <w:r w:rsidR="00D85D14" w:rsidRPr="00581570">
        <w:rPr>
          <w:rStyle w:val="a3"/>
          <w:rFonts w:ascii="Arial" w:hAnsi="Arial" w:cs="Arial"/>
          <w:lang w:val="el-GR"/>
        </w:rPr>
        <w:t>ου λήφθησαν σε ελβετικά φράγκα.</w:t>
      </w:r>
      <w:r w:rsidR="00B75AD7" w:rsidRPr="00581570">
        <w:rPr>
          <w:rStyle w:val="a3"/>
          <w:rFonts w:ascii="Arial" w:hAnsi="Arial" w:cs="Arial"/>
          <w:lang w:val="el-GR"/>
        </w:rPr>
        <w:t xml:space="preserve"> </w:t>
      </w:r>
    </w:p>
    <w:p w:rsidR="00B75AD7" w:rsidRPr="00581570" w:rsidRDefault="00B75AD7" w:rsidP="00F14F84">
      <w:pPr>
        <w:pStyle w:val="Web"/>
        <w:spacing w:line="276" w:lineRule="auto"/>
        <w:jc w:val="both"/>
        <w:rPr>
          <w:rFonts w:ascii="Arial" w:hAnsi="Arial" w:cs="Arial"/>
          <w:b/>
          <w:u w:val="single"/>
          <w:lang w:val="el-GR"/>
        </w:rPr>
      </w:pPr>
    </w:p>
    <w:p w:rsidR="007F1B79" w:rsidRPr="00581570" w:rsidRDefault="00DD4F8D" w:rsidP="00F14F84">
      <w:pPr>
        <w:pStyle w:val="Web"/>
        <w:spacing w:line="276" w:lineRule="auto"/>
        <w:jc w:val="both"/>
        <w:rPr>
          <w:rFonts w:ascii="Arial" w:hAnsi="Arial" w:cs="Arial"/>
          <w:b/>
          <w:u w:val="single"/>
          <w:lang w:val="el-GR"/>
        </w:rPr>
      </w:pPr>
      <w:r>
        <w:rPr>
          <w:rFonts w:ascii="Arial" w:hAnsi="Arial" w:cs="Arial"/>
          <w:b/>
          <w:u w:val="single"/>
          <w:lang w:val="el-GR"/>
        </w:rPr>
        <w:t xml:space="preserve"> Ποιά είναι η πηγή του προβλήματος </w:t>
      </w:r>
      <w:r w:rsidRPr="00DD4F8D">
        <w:rPr>
          <w:rFonts w:ascii="Arial" w:hAnsi="Arial" w:cs="Arial"/>
          <w:b/>
          <w:u w:val="single"/>
          <w:lang w:val="el-GR"/>
        </w:rPr>
        <w:t xml:space="preserve">; </w:t>
      </w:r>
      <w:r w:rsidR="006639E3" w:rsidRPr="00581570">
        <w:rPr>
          <w:rFonts w:ascii="Arial" w:hAnsi="Arial" w:cs="Arial"/>
          <w:b/>
          <w:u w:val="single"/>
          <w:lang w:val="el-GR"/>
        </w:rPr>
        <w:t>Η ισοτιμία</w:t>
      </w:r>
      <w:r w:rsidRPr="00DD4F8D">
        <w:rPr>
          <w:rFonts w:ascii="Arial" w:hAnsi="Arial" w:cs="Arial"/>
          <w:b/>
          <w:u w:val="single"/>
          <w:lang w:val="el-GR"/>
        </w:rPr>
        <w:t xml:space="preserve"> </w:t>
      </w:r>
      <w:r>
        <w:rPr>
          <w:rFonts w:ascii="Arial" w:hAnsi="Arial" w:cs="Arial"/>
          <w:b/>
          <w:u w:val="single"/>
          <w:lang w:val="el-GR"/>
        </w:rPr>
        <w:t>αποτελεί την</w:t>
      </w:r>
      <w:r w:rsidR="000C1589" w:rsidRPr="00581570">
        <w:rPr>
          <w:rFonts w:ascii="Arial" w:hAnsi="Arial" w:cs="Arial"/>
          <w:b/>
          <w:u w:val="single"/>
          <w:lang w:val="el-GR"/>
        </w:rPr>
        <w:t xml:space="preserve"> πηγή του προβλήματος</w:t>
      </w:r>
    </w:p>
    <w:p w:rsidR="0078302E" w:rsidRPr="00581570" w:rsidRDefault="00DD4F8D" w:rsidP="00F14F84">
      <w:pPr>
        <w:pStyle w:val="Web"/>
        <w:spacing w:line="276" w:lineRule="auto"/>
        <w:jc w:val="both"/>
        <w:rPr>
          <w:rFonts w:ascii="Arial" w:hAnsi="Arial" w:cs="Arial"/>
          <w:b/>
          <w:u w:val="single"/>
          <w:lang w:val="el-GR"/>
        </w:rPr>
      </w:pPr>
      <w:r>
        <w:rPr>
          <w:rFonts w:ascii="Arial" w:hAnsi="Arial" w:cs="Arial"/>
          <w:lang w:val="el-GR"/>
        </w:rPr>
        <w:t xml:space="preserve">Σύμφωνα με τον οικονομολόγο Μάριο Μαυρίδη, </w:t>
      </w:r>
      <w:r w:rsidR="00376A4E">
        <w:rPr>
          <w:rFonts w:ascii="Arial" w:hAnsi="Arial" w:cs="Arial"/>
          <w:lang w:val="el-GR"/>
        </w:rPr>
        <w:t xml:space="preserve"> τ</w:t>
      </w:r>
      <w:r w:rsidR="007F1B79" w:rsidRPr="00581570">
        <w:rPr>
          <w:rFonts w:ascii="Arial" w:hAnsi="Arial" w:cs="Arial"/>
          <w:lang w:val="el-GR"/>
        </w:rPr>
        <w:t xml:space="preserve">ο 2007, όταν ένα ευρώ άξιζε 1.65 ελβετικά φράγκα, 165,000 ελβετικά φράγκα άξιζαν €100,000. Ένας δανειολήπτης μπορούσε να δανειστεί 165,000 φράγκα με επιτόκιο 2% και να τα μετατρέψει σε €100,000. Η μηνιαία δόση υπολογιζόταν στα 840 φράγκα ή €509 για 20 χρόνια. Σήμερα, με την ισοτιμία στο ένα 1.05 φράγκα ανά ευρώ, η δόση των 840 φράγκων ισοδυναμεί με €800. Το ευρώ υποχώρησε έναντι του φράγκου κατά 36%, η μηνιαία δόση αυξήθηκε κατά 57% (διότι η δόση περιλαμβάνει και τόκους). </w:t>
      </w:r>
      <w:r w:rsidR="007F1B79" w:rsidRPr="00581570">
        <w:rPr>
          <w:rFonts w:ascii="Arial" w:hAnsi="Arial" w:cs="Arial"/>
          <w:b/>
          <w:u w:val="single"/>
          <w:lang w:val="el-GR"/>
        </w:rPr>
        <w:t>Αυτό είναι το πρόβλημα των δανείων σε ελβετικό φράγκο που έχουν συνάψει χιλιάδες Κύπριοι και εκατομμύρια Ευρωπαϊοι στις χώρες της ευρωζώνης και όχι μόν</w:t>
      </w:r>
      <w:r w:rsidR="00ED31F2">
        <w:rPr>
          <w:rFonts w:ascii="Arial" w:hAnsi="Arial" w:cs="Arial"/>
          <w:b/>
          <w:u w:val="single"/>
          <w:lang w:val="el-GR"/>
        </w:rPr>
        <w:t>ο</w:t>
      </w:r>
      <w:r w:rsidR="0078302E" w:rsidRPr="00581570">
        <w:rPr>
          <w:rFonts w:ascii="Arial" w:hAnsi="Arial" w:cs="Arial"/>
          <w:b/>
          <w:u w:val="single"/>
          <w:lang w:val="el-GR"/>
        </w:rPr>
        <w:t xml:space="preserve">. </w:t>
      </w:r>
      <w:r w:rsidR="0099732A" w:rsidRPr="00581570">
        <w:rPr>
          <w:rStyle w:val="a5"/>
          <w:rFonts w:ascii="Arial" w:hAnsi="Arial" w:cs="Arial"/>
          <w:b/>
          <w:u w:val="single"/>
          <w:lang w:val="el-GR"/>
        </w:rPr>
        <w:footnoteReference w:id="2"/>
      </w:r>
    </w:p>
    <w:p w:rsidR="00FB5E67" w:rsidRPr="00581570" w:rsidRDefault="00FB5E67" w:rsidP="00F14F84">
      <w:pPr>
        <w:pStyle w:val="Web"/>
        <w:spacing w:line="276" w:lineRule="auto"/>
        <w:jc w:val="both"/>
        <w:rPr>
          <w:rFonts w:ascii="Arial" w:hAnsi="Arial" w:cs="Arial"/>
          <w:b/>
          <w:u w:val="single"/>
          <w:lang w:val="el-GR"/>
        </w:rPr>
      </w:pPr>
    </w:p>
    <w:p w:rsidR="006F74D8" w:rsidRPr="00581570" w:rsidRDefault="00012FEE" w:rsidP="00F14F84">
      <w:pPr>
        <w:pStyle w:val="Web"/>
        <w:spacing w:line="276" w:lineRule="auto"/>
        <w:jc w:val="both"/>
        <w:rPr>
          <w:rFonts w:ascii="Arial" w:hAnsi="Arial" w:cs="Arial"/>
          <w:b/>
          <w:u w:val="single"/>
          <w:lang w:val="el-GR"/>
        </w:rPr>
      </w:pPr>
      <w:r w:rsidRPr="00581570">
        <w:rPr>
          <w:rFonts w:ascii="Arial" w:hAnsi="Arial" w:cs="Arial"/>
          <w:b/>
          <w:u w:val="single"/>
          <w:lang w:val="el-GR"/>
        </w:rPr>
        <w:t>Το ζήτημα εγείρεται στο Ε</w:t>
      </w:r>
      <w:r w:rsidR="006F74D8" w:rsidRPr="00581570">
        <w:rPr>
          <w:rFonts w:ascii="Arial" w:hAnsi="Arial" w:cs="Arial"/>
          <w:b/>
          <w:u w:val="single"/>
          <w:lang w:val="el-GR"/>
        </w:rPr>
        <w:t>υρωκοινοβούλιο</w:t>
      </w:r>
    </w:p>
    <w:p w:rsidR="006F74D8" w:rsidRPr="00581570" w:rsidRDefault="00DD4F8D" w:rsidP="00F14F84">
      <w:pPr>
        <w:autoSpaceDE w:val="0"/>
        <w:autoSpaceDN w:val="0"/>
        <w:adjustRightInd w:val="0"/>
        <w:spacing w:after="0"/>
        <w:jc w:val="both"/>
        <w:rPr>
          <w:rFonts w:ascii="Arial" w:hAnsi="Arial" w:cs="Arial"/>
          <w:sz w:val="24"/>
          <w:szCs w:val="24"/>
          <w:lang w:val="el-GR"/>
        </w:rPr>
      </w:pPr>
      <w:r>
        <w:rPr>
          <w:rFonts w:ascii="Arial" w:hAnsi="Arial" w:cs="Arial"/>
          <w:sz w:val="24"/>
          <w:szCs w:val="24"/>
          <w:lang w:val="el-GR"/>
        </w:rPr>
        <w:t xml:space="preserve">Χιλιάδες δανείστες , </w:t>
      </w:r>
      <w:r w:rsidR="006F74D8" w:rsidRPr="00581570">
        <w:rPr>
          <w:rFonts w:ascii="Arial" w:hAnsi="Arial" w:cs="Arial"/>
          <w:sz w:val="24"/>
          <w:szCs w:val="24"/>
          <w:lang w:val="el-GR"/>
        </w:rPr>
        <w:t xml:space="preserve"> μένουν εκτεθειμένοι , αδυνατόντας να αποπληρώσουν τις δόσεις τους και το ζήτημα αυτό </w:t>
      </w:r>
      <w:r w:rsidR="00D85D14" w:rsidRPr="00581570">
        <w:rPr>
          <w:rFonts w:ascii="Arial" w:hAnsi="Arial" w:cs="Arial"/>
          <w:sz w:val="24"/>
          <w:szCs w:val="24"/>
          <w:lang w:val="el-GR"/>
        </w:rPr>
        <w:t>λαμβάνει πανευρωπαικές διαστάσεις</w:t>
      </w:r>
      <w:r w:rsidR="006F74D8" w:rsidRPr="00581570">
        <w:rPr>
          <w:rFonts w:ascii="Arial" w:hAnsi="Arial" w:cs="Arial"/>
          <w:sz w:val="24"/>
          <w:szCs w:val="24"/>
          <w:lang w:val="el-GR"/>
        </w:rPr>
        <w:t>.  Έτσι γίνεται η σύσταση  του Ευρωπαικού Συμβουλίου σχετικά με δανεισμό σε ξένο νόμισμα(2011/</w:t>
      </w:r>
      <w:r w:rsidR="006F74D8" w:rsidRPr="00581570">
        <w:rPr>
          <w:rFonts w:ascii="Arial" w:hAnsi="Arial" w:cs="Arial"/>
          <w:sz w:val="24"/>
          <w:szCs w:val="24"/>
        </w:rPr>
        <w:t>C</w:t>
      </w:r>
      <w:r>
        <w:rPr>
          <w:rFonts w:ascii="Arial" w:hAnsi="Arial" w:cs="Arial"/>
          <w:sz w:val="24"/>
          <w:szCs w:val="24"/>
          <w:lang w:val="el-GR"/>
        </w:rPr>
        <w:t xml:space="preserve"> 342-01). Σκοπό έχει τα χρηματοπιστωτικά</w:t>
      </w:r>
      <w:r w:rsidR="006F74D8" w:rsidRPr="00581570">
        <w:rPr>
          <w:rFonts w:ascii="Arial" w:hAnsi="Arial" w:cs="Arial"/>
          <w:sz w:val="24"/>
          <w:szCs w:val="24"/>
          <w:lang w:val="el-GR"/>
        </w:rPr>
        <w:t xml:space="preserve"> ιδρύματα να</w:t>
      </w:r>
      <w:r w:rsidR="00D85D14" w:rsidRPr="00581570">
        <w:rPr>
          <w:rFonts w:ascii="Arial" w:hAnsi="Arial" w:cs="Arial"/>
          <w:sz w:val="24"/>
          <w:szCs w:val="24"/>
          <w:lang w:val="el-GR"/>
        </w:rPr>
        <w:t xml:space="preserve"> υποχρεούντε να ενημερώνουν τους</w:t>
      </w:r>
      <w:r w:rsidR="006F74D8" w:rsidRPr="00581570">
        <w:rPr>
          <w:rFonts w:ascii="Arial" w:hAnsi="Arial" w:cs="Arial"/>
          <w:sz w:val="24"/>
          <w:szCs w:val="24"/>
          <w:lang w:val="el-GR"/>
        </w:rPr>
        <w:t xml:space="preserve"> καταναλωτές για τους ενδεχόμενους συναλλαγματικούς κινδύνους που προκύπτουν  όταν παρθεί δάνειο σε ξένο νόμισμα. Επίσης το Ευρωπαικο συμβού</w:t>
      </w:r>
      <w:r w:rsidR="00D60FB3" w:rsidRPr="00581570">
        <w:rPr>
          <w:rFonts w:ascii="Arial" w:hAnsi="Arial" w:cs="Arial"/>
          <w:sz w:val="24"/>
          <w:szCs w:val="24"/>
          <w:lang w:val="el-GR"/>
        </w:rPr>
        <w:t>λιο έχει σαν στοχο να μετατρέπει το τρέχων δάνειο σε εναλλακτικό νόμισμα ούτως ώστε η εξόφληση του δανείου να είναι εφικτή.</w:t>
      </w:r>
    </w:p>
    <w:p w:rsidR="00D60FB3" w:rsidRPr="00581570" w:rsidRDefault="00D60FB3" w:rsidP="00F14F84">
      <w:pPr>
        <w:autoSpaceDE w:val="0"/>
        <w:autoSpaceDN w:val="0"/>
        <w:adjustRightInd w:val="0"/>
        <w:spacing w:after="0"/>
        <w:jc w:val="both"/>
        <w:rPr>
          <w:rFonts w:ascii="Arial" w:hAnsi="Arial" w:cs="Arial"/>
          <w:sz w:val="24"/>
          <w:szCs w:val="24"/>
          <w:lang w:val="el-GR"/>
        </w:rPr>
      </w:pPr>
    </w:p>
    <w:p w:rsidR="00D60FB3" w:rsidRPr="00581570" w:rsidRDefault="00D60FB3" w:rsidP="00F14F84">
      <w:pPr>
        <w:autoSpaceDE w:val="0"/>
        <w:autoSpaceDN w:val="0"/>
        <w:adjustRightInd w:val="0"/>
        <w:spacing w:after="0"/>
        <w:jc w:val="both"/>
        <w:rPr>
          <w:rFonts w:ascii="Arial" w:hAnsi="Arial" w:cs="Arial"/>
          <w:sz w:val="24"/>
          <w:szCs w:val="24"/>
          <w:lang w:val="el-GR"/>
        </w:rPr>
      </w:pPr>
      <w:r w:rsidRPr="00581570">
        <w:rPr>
          <w:rFonts w:ascii="Arial" w:hAnsi="Arial" w:cs="Arial"/>
          <w:sz w:val="24"/>
          <w:szCs w:val="24"/>
          <w:lang w:val="el-GR"/>
        </w:rPr>
        <w:t>Ακόμη , η οδηγία του ευρωπαικού κοινοβουλίου 2014/17/ΕΕ η</w:t>
      </w:r>
      <w:r w:rsidR="00D85D14" w:rsidRPr="00581570">
        <w:rPr>
          <w:rFonts w:ascii="Arial" w:hAnsi="Arial" w:cs="Arial"/>
          <w:sz w:val="24"/>
          <w:szCs w:val="24"/>
          <w:lang w:val="el-GR"/>
        </w:rPr>
        <w:t xml:space="preserve"> οποία δεν τέθηκε σε ισχύ </w:t>
      </w:r>
      <w:r w:rsidRPr="00581570">
        <w:rPr>
          <w:rFonts w:ascii="Arial" w:hAnsi="Arial" w:cs="Arial"/>
          <w:sz w:val="24"/>
          <w:szCs w:val="24"/>
          <w:lang w:val="el-GR"/>
        </w:rPr>
        <w:t>διαμηνύει ότι επιβολή μηχανισμών στους δανειολήπτες που έχουν υποστεί ζημίες λόγω της ανεύθυνης συμπεριφοράς των Τραπεζών να μπορούν να απαιτούν την μετατροπή του δανείου σε εναλλακτικό νόμισμα.</w:t>
      </w:r>
    </w:p>
    <w:p w:rsidR="00DB0E23" w:rsidRPr="00581570" w:rsidRDefault="00DB0E23" w:rsidP="00F14F84">
      <w:pPr>
        <w:autoSpaceDE w:val="0"/>
        <w:autoSpaceDN w:val="0"/>
        <w:adjustRightInd w:val="0"/>
        <w:spacing w:after="0"/>
        <w:jc w:val="both"/>
        <w:rPr>
          <w:rFonts w:ascii="Arial" w:hAnsi="Arial" w:cs="Arial"/>
          <w:sz w:val="24"/>
          <w:szCs w:val="24"/>
          <w:lang w:val="el-GR"/>
        </w:rPr>
      </w:pPr>
    </w:p>
    <w:p w:rsidR="00DB0E23" w:rsidRPr="00581570" w:rsidRDefault="00DB0E23" w:rsidP="00F14F84">
      <w:pPr>
        <w:autoSpaceDE w:val="0"/>
        <w:autoSpaceDN w:val="0"/>
        <w:adjustRightInd w:val="0"/>
        <w:spacing w:after="0"/>
        <w:jc w:val="both"/>
        <w:rPr>
          <w:rFonts w:ascii="Arial" w:hAnsi="Arial" w:cs="Arial"/>
          <w:b/>
          <w:sz w:val="24"/>
          <w:szCs w:val="24"/>
          <w:u w:val="single"/>
          <w:lang w:val="el-GR"/>
        </w:rPr>
      </w:pPr>
      <w:r w:rsidRPr="00581570">
        <w:rPr>
          <w:rFonts w:ascii="Arial" w:hAnsi="Arial" w:cs="Arial"/>
          <w:b/>
          <w:sz w:val="24"/>
          <w:szCs w:val="24"/>
          <w:u w:val="single"/>
          <w:lang w:val="el-GR"/>
        </w:rPr>
        <w:t>Αποφάσεις σε ΕΥΡΩΠΑΙΚΟ ΕΠΙΠΕΔΟ</w:t>
      </w:r>
    </w:p>
    <w:p w:rsidR="00826CD6" w:rsidRPr="00581570" w:rsidRDefault="00826CD6" w:rsidP="00F14F84">
      <w:pPr>
        <w:autoSpaceDE w:val="0"/>
        <w:autoSpaceDN w:val="0"/>
        <w:adjustRightInd w:val="0"/>
        <w:spacing w:after="0"/>
        <w:jc w:val="both"/>
        <w:rPr>
          <w:rFonts w:ascii="Arial" w:hAnsi="Arial" w:cs="Arial"/>
          <w:b/>
          <w:sz w:val="24"/>
          <w:szCs w:val="24"/>
          <w:lang w:val="el-GR"/>
        </w:rPr>
      </w:pPr>
    </w:p>
    <w:p w:rsidR="00D85D14" w:rsidRPr="00581570" w:rsidRDefault="00826CD6" w:rsidP="00F14F84">
      <w:pPr>
        <w:autoSpaceDE w:val="0"/>
        <w:autoSpaceDN w:val="0"/>
        <w:adjustRightInd w:val="0"/>
        <w:spacing w:after="0"/>
        <w:jc w:val="both"/>
        <w:rPr>
          <w:rFonts w:ascii="Arial" w:hAnsi="Arial" w:cs="Arial"/>
          <w:sz w:val="24"/>
          <w:szCs w:val="24"/>
          <w:lang w:val="el-GR"/>
        </w:rPr>
      </w:pPr>
      <w:r w:rsidRPr="00581570">
        <w:rPr>
          <w:rFonts w:ascii="Arial" w:hAnsi="Arial" w:cs="Arial"/>
          <w:sz w:val="24"/>
          <w:szCs w:val="24"/>
          <w:lang w:val="el-GR"/>
        </w:rPr>
        <w:t>Μετά την πολύκροτη υπόθεση που αφορούσε Ούγγρους δανειολήπτες που έλαβαν δάνειο σε ελβετικό συνάλλαγμα στα</w:t>
      </w:r>
      <w:r w:rsidRPr="00581570">
        <w:rPr>
          <w:rFonts w:ascii="Arial" w:hAnsi="Arial" w:cs="Arial"/>
          <w:sz w:val="24"/>
          <w:szCs w:val="24"/>
        </w:rPr>
        <w:t> </w:t>
      </w:r>
      <w:r w:rsidRPr="00581570">
        <w:rPr>
          <w:rFonts w:ascii="Arial" w:hAnsi="Arial" w:cs="Arial"/>
          <w:sz w:val="24"/>
          <w:szCs w:val="24"/>
          <w:lang w:val="el-GR"/>
        </w:rPr>
        <w:t xml:space="preserve"> εθνικά</w:t>
      </w:r>
      <w:r w:rsidRPr="00581570">
        <w:rPr>
          <w:rFonts w:ascii="Arial" w:hAnsi="Arial" w:cs="Arial"/>
          <w:sz w:val="24"/>
          <w:szCs w:val="24"/>
        </w:rPr>
        <w:t> </w:t>
      </w:r>
      <w:r w:rsidRPr="00581570">
        <w:rPr>
          <w:rFonts w:ascii="Arial" w:hAnsi="Arial" w:cs="Arial"/>
          <w:sz w:val="24"/>
          <w:szCs w:val="24"/>
          <w:lang w:val="el-GR"/>
        </w:rPr>
        <w:t xml:space="preserve"> Δικαστήρια</w:t>
      </w:r>
      <w:r w:rsidRPr="00581570">
        <w:rPr>
          <w:rFonts w:ascii="Arial" w:hAnsi="Arial" w:cs="Arial"/>
          <w:sz w:val="24"/>
          <w:szCs w:val="24"/>
        </w:rPr>
        <w:t> </w:t>
      </w:r>
      <w:r w:rsidRPr="00581570">
        <w:rPr>
          <w:rFonts w:ascii="Arial" w:hAnsi="Arial" w:cs="Arial"/>
          <w:sz w:val="24"/>
          <w:szCs w:val="24"/>
          <w:lang w:val="el-GR"/>
        </w:rPr>
        <w:t xml:space="preserve"> της</w:t>
      </w:r>
      <w:r w:rsidRPr="00581570">
        <w:rPr>
          <w:rFonts w:ascii="Arial" w:hAnsi="Arial" w:cs="Arial"/>
          <w:sz w:val="24"/>
          <w:szCs w:val="24"/>
        </w:rPr>
        <w:t> </w:t>
      </w:r>
      <w:r w:rsidRPr="00581570">
        <w:rPr>
          <w:rFonts w:ascii="Arial" w:hAnsi="Arial" w:cs="Arial"/>
          <w:sz w:val="24"/>
          <w:szCs w:val="24"/>
          <w:lang w:val="el-GR"/>
        </w:rPr>
        <w:t xml:space="preserve"> Ουγγαρίας </w:t>
      </w:r>
      <w:r w:rsidRPr="00581570">
        <w:rPr>
          <w:rFonts w:ascii="Arial" w:hAnsi="Arial" w:cs="Arial"/>
          <w:sz w:val="24"/>
          <w:szCs w:val="24"/>
        </w:rPr>
        <w:t>  </w:t>
      </w:r>
      <w:r w:rsidRPr="00581570">
        <w:rPr>
          <w:rFonts w:ascii="Arial" w:hAnsi="Arial" w:cs="Arial"/>
          <w:sz w:val="24"/>
          <w:szCs w:val="24"/>
          <w:lang w:val="el-GR"/>
        </w:rPr>
        <w:t>είχαν</w:t>
      </w:r>
      <w:r w:rsidRPr="00581570">
        <w:rPr>
          <w:rFonts w:ascii="Arial" w:hAnsi="Arial" w:cs="Arial"/>
          <w:sz w:val="24"/>
          <w:szCs w:val="24"/>
        </w:rPr>
        <w:t> </w:t>
      </w:r>
      <w:r w:rsidRPr="00581570">
        <w:rPr>
          <w:rFonts w:ascii="Arial" w:hAnsi="Arial" w:cs="Arial"/>
          <w:sz w:val="24"/>
          <w:szCs w:val="24"/>
          <w:lang w:val="el-GR"/>
        </w:rPr>
        <w:t xml:space="preserve"> δικαιωθεί</w:t>
      </w:r>
      <w:r w:rsidRPr="00581570">
        <w:rPr>
          <w:rFonts w:ascii="Arial" w:hAnsi="Arial" w:cs="Arial"/>
          <w:sz w:val="24"/>
          <w:szCs w:val="24"/>
        </w:rPr>
        <w:t> </w:t>
      </w:r>
      <w:r w:rsidRPr="00581570">
        <w:rPr>
          <w:rFonts w:ascii="Arial" w:hAnsi="Arial" w:cs="Arial"/>
          <w:sz w:val="24"/>
          <w:szCs w:val="24"/>
          <w:lang w:val="el-GR"/>
        </w:rPr>
        <w:t xml:space="preserve"> και</w:t>
      </w:r>
      <w:r w:rsidRPr="00581570">
        <w:rPr>
          <w:rFonts w:ascii="Arial" w:hAnsi="Arial" w:cs="Arial"/>
          <w:sz w:val="24"/>
          <w:szCs w:val="24"/>
        </w:rPr>
        <w:t> </w:t>
      </w:r>
      <w:r w:rsidRPr="00581570">
        <w:rPr>
          <w:rFonts w:ascii="Arial" w:hAnsi="Arial" w:cs="Arial"/>
          <w:sz w:val="24"/>
          <w:szCs w:val="24"/>
          <w:lang w:val="el-GR"/>
        </w:rPr>
        <w:t xml:space="preserve"> αναγνωρίστηκε</w:t>
      </w:r>
      <w:r w:rsidRPr="00581570">
        <w:rPr>
          <w:rFonts w:ascii="Arial" w:hAnsi="Arial" w:cs="Arial"/>
          <w:sz w:val="24"/>
          <w:szCs w:val="24"/>
        </w:rPr>
        <w:t> </w:t>
      </w:r>
      <w:r w:rsidRPr="00581570">
        <w:rPr>
          <w:rFonts w:ascii="Arial" w:hAnsi="Arial" w:cs="Arial"/>
          <w:sz w:val="24"/>
          <w:szCs w:val="24"/>
          <w:lang w:val="el-GR"/>
        </w:rPr>
        <w:t xml:space="preserve"> να αποπληρώνουν το στεγαστικό δάνειο που είχαν λάβει σε ελβετικό φράγκο, με βάση </w:t>
      </w:r>
      <w:r w:rsidRPr="00581570">
        <w:rPr>
          <w:rStyle w:val="a3"/>
          <w:rFonts w:ascii="Arial" w:hAnsi="Arial" w:cs="Arial"/>
          <w:sz w:val="24"/>
          <w:szCs w:val="24"/>
          <w:lang w:val="el-GR"/>
        </w:rPr>
        <w:t>την ισοτιμία εκταμίευσης</w:t>
      </w:r>
      <w:r w:rsidRPr="00581570">
        <w:rPr>
          <w:rFonts w:ascii="Arial" w:hAnsi="Arial" w:cs="Arial"/>
          <w:sz w:val="24"/>
          <w:szCs w:val="24"/>
          <w:lang w:val="el-GR"/>
        </w:rPr>
        <w:t xml:space="preserve"> και όχι την τρέχουσα της καταβολής των δόσεων.</w:t>
      </w:r>
      <w:r w:rsidR="00BE690D" w:rsidRPr="00581570">
        <w:rPr>
          <w:rStyle w:val="a5"/>
          <w:rFonts w:ascii="Arial" w:hAnsi="Arial" w:cs="Arial"/>
          <w:sz w:val="24"/>
          <w:szCs w:val="24"/>
          <w:lang w:val="el-GR"/>
        </w:rPr>
        <w:footnoteReference w:id="3"/>
      </w:r>
    </w:p>
    <w:p w:rsidR="00826CD6" w:rsidRDefault="00D239CE" w:rsidP="00F14F84">
      <w:pPr>
        <w:autoSpaceDE w:val="0"/>
        <w:autoSpaceDN w:val="0"/>
        <w:adjustRightInd w:val="0"/>
        <w:spacing w:after="0"/>
        <w:jc w:val="both"/>
        <w:rPr>
          <w:rFonts w:ascii="Arial" w:hAnsi="Arial" w:cs="Arial"/>
          <w:sz w:val="24"/>
          <w:szCs w:val="24"/>
          <w:lang w:val="el-GR"/>
        </w:rPr>
      </w:pPr>
      <w:r w:rsidRPr="00581570">
        <w:rPr>
          <w:rFonts w:ascii="Arial" w:hAnsi="Arial" w:cs="Arial"/>
          <w:sz w:val="24"/>
          <w:szCs w:val="24"/>
          <w:lang w:val="el-GR"/>
        </w:rPr>
        <w:t>Στην αιτιολογία</w:t>
      </w:r>
      <w:r w:rsidRPr="00581570">
        <w:rPr>
          <w:rFonts w:ascii="Arial" w:hAnsi="Arial" w:cs="Arial"/>
          <w:sz w:val="24"/>
          <w:szCs w:val="24"/>
        </w:rPr>
        <w:t> </w:t>
      </w:r>
      <w:r w:rsidRPr="00581570">
        <w:rPr>
          <w:rFonts w:ascii="Arial" w:hAnsi="Arial" w:cs="Arial"/>
          <w:sz w:val="24"/>
          <w:szCs w:val="24"/>
          <w:lang w:val="el-GR"/>
        </w:rPr>
        <w:t xml:space="preserve"> της εν</w:t>
      </w:r>
      <w:r w:rsidRPr="00581570">
        <w:rPr>
          <w:rFonts w:ascii="Arial" w:hAnsi="Arial" w:cs="Arial"/>
          <w:sz w:val="24"/>
          <w:szCs w:val="24"/>
        </w:rPr>
        <w:t> </w:t>
      </w:r>
      <w:r w:rsidRPr="00581570">
        <w:rPr>
          <w:rFonts w:ascii="Arial" w:hAnsi="Arial" w:cs="Arial"/>
          <w:sz w:val="24"/>
          <w:szCs w:val="24"/>
          <w:lang w:val="el-GR"/>
        </w:rPr>
        <w:t xml:space="preserve"> λόγω</w:t>
      </w:r>
      <w:r w:rsidRPr="00581570">
        <w:rPr>
          <w:rFonts w:ascii="Arial" w:hAnsi="Arial" w:cs="Arial"/>
          <w:sz w:val="24"/>
          <w:szCs w:val="24"/>
        </w:rPr>
        <w:t> </w:t>
      </w:r>
      <w:r w:rsidRPr="00581570">
        <w:rPr>
          <w:rFonts w:ascii="Arial" w:hAnsi="Arial" w:cs="Arial"/>
          <w:sz w:val="24"/>
          <w:szCs w:val="24"/>
          <w:lang w:val="el-GR"/>
        </w:rPr>
        <w:t xml:space="preserve"> απόφασης</w:t>
      </w:r>
      <w:r w:rsidRPr="00581570">
        <w:rPr>
          <w:rFonts w:ascii="Arial" w:hAnsi="Arial" w:cs="Arial"/>
          <w:sz w:val="24"/>
          <w:szCs w:val="24"/>
        </w:rPr>
        <w:t> </w:t>
      </w:r>
      <w:r w:rsidRPr="00581570">
        <w:rPr>
          <w:rFonts w:ascii="Arial" w:hAnsi="Arial" w:cs="Arial"/>
          <w:sz w:val="24"/>
          <w:szCs w:val="24"/>
          <w:lang w:val="el-GR"/>
        </w:rPr>
        <w:t xml:space="preserve"> τονίζεται ότι η απαίτηση περί διαφάνειας των συμβατικών ρητρών που επιβάλλει η οδηγία 93/13. </w:t>
      </w:r>
    </w:p>
    <w:p w:rsidR="00AE77EF" w:rsidRPr="00581570" w:rsidRDefault="00AE77EF" w:rsidP="00F14F84">
      <w:pPr>
        <w:autoSpaceDE w:val="0"/>
        <w:autoSpaceDN w:val="0"/>
        <w:adjustRightInd w:val="0"/>
        <w:spacing w:after="0"/>
        <w:jc w:val="both"/>
        <w:rPr>
          <w:rFonts w:ascii="Arial" w:hAnsi="Arial" w:cs="Arial"/>
          <w:sz w:val="24"/>
          <w:szCs w:val="24"/>
          <w:lang w:val="el-GR"/>
        </w:rPr>
      </w:pPr>
    </w:p>
    <w:p w:rsidR="00F33EB7" w:rsidRPr="00581570" w:rsidRDefault="00D239CE" w:rsidP="00F14F84">
      <w:pPr>
        <w:autoSpaceDE w:val="0"/>
        <w:autoSpaceDN w:val="0"/>
        <w:adjustRightInd w:val="0"/>
        <w:spacing w:after="0"/>
        <w:jc w:val="both"/>
        <w:rPr>
          <w:rFonts w:ascii="Arial" w:hAnsi="Arial" w:cs="Arial"/>
          <w:sz w:val="24"/>
          <w:szCs w:val="24"/>
          <w:lang w:val="el-GR"/>
        </w:rPr>
      </w:pPr>
      <w:r w:rsidRPr="00581570">
        <w:rPr>
          <w:rFonts w:ascii="Arial" w:hAnsi="Arial" w:cs="Arial"/>
          <w:sz w:val="24"/>
          <w:szCs w:val="24"/>
          <w:lang w:val="el-GR"/>
        </w:rPr>
        <w:t xml:space="preserve">Μετά απο αυτη την </w:t>
      </w:r>
      <w:r w:rsidR="00F33EB7" w:rsidRPr="00581570">
        <w:rPr>
          <w:rFonts w:ascii="Arial" w:hAnsi="Arial" w:cs="Arial"/>
          <w:sz w:val="24"/>
          <w:szCs w:val="24"/>
          <w:lang w:val="el-GR"/>
        </w:rPr>
        <w:t xml:space="preserve">αποφάση ακολούθησαν πληθώρα αποφάσεων και σε άλλες  χώρες όπως Ισπανία, Μαυροβούνιο, Ισλανδία, Ελλάδα, Κροατία. </w:t>
      </w:r>
      <w:r w:rsidR="00BE690D" w:rsidRPr="00581570">
        <w:rPr>
          <w:rStyle w:val="a5"/>
          <w:rFonts w:ascii="Arial" w:hAnsi="Arial" w:cs="Arial"/>
          <w:sz w:val="24"/>
          <w:szCs w:val="24"/>
          <w:lang w:val="el-GR"/>
        </w:rPr>
        <w:footnoteReference w:id="4"/>
      </w:r>
    </w:p>
    <w:p w:rsidR="00DB0E23" w:rsidRPr="00581570" w:rsidRDefault="00DB0E23" w:rsidP="00F14F84">
      <w:pPr>
        <w:autoSpaceDE w:val="0"/>
        <w:autoSpaceDN w:val="0"/>
        <w:adjustRightInd w:val="0"/>
        <w:spacing w:after="0"/>
        <w:jc w:val="both"/>
        <w:rPr>
          <w:rFonts w:ascii="Arial" w:hAnsi="Arial" w:cs="Arial"/>
          <w:b/>
          <w:sz w:val="24"/>
          <w:szCs w:val="24"/>
          <w:u w:val="single"/>
          <w:lang w:val="el-GR"/>
        </w:rPr>
      </w:pPr>
    </w:p>
    <w:p w:rsidR="00DB0E23" w:rsidRPr="00581570" w:rsidRDefault="00F33EB7" w:rsidP="00F14F84">
      <w:pPr>
        <w:autoSpaceDE w:val="0"/>
        <w:autoSpaceDN w:val="0"/>
        <w:adjustRightInd w:val="0"/>
        <w:spacing w:after="0"/>
        <w:jc w:val="both"/>
        <w:rPr>
          <w:rFonts w:ascii="Arial" w:hAnsi="Arial" w:cs="Arial"/>
          <w:b/>
          <w:sz w:val="24"/>
          <w:szCs w:val="24"/>
          <w:u w:val="single"/>
          <w:lang w:val="el-GR"/>
        </w:rPr>
      </w:pPr>
      <w:r w:rsidRPr="00581570">
        <w:rPr>
          <w:rFonts w:ascii="Arial" w:hAnsi="Arial" w:cs="Arial"/>
          <w:b/>
          <w:sz w:val="24"/>
          <w:szCs w:val="24"/>
          <w:u w:val="single"/>
          <w:lang w:val="el-GR"/>
        </w:rPr>
        <w:t>Κυπρος - Τρέχουσες Εξελίξεις</w:t>
      </w:r>
      <w:r w:rsidR="00BC61FB" w:rsidRPr="00581570">
        <w:rPr>
          <w:rFonts w:ascii="Arial" w:hAnsi="Arial" w:cs="Arial"/>
          <w:b/>
          <w:sz w:val="24"/>
          <w:szCs w:val="24"/>
          <w:u w:val="single"/>
          <w:lang w:val="el-GR"/>
        </w:rPr>
        <w:t>-Βουλή</w:t>
      </w:r>
    </w:p>
    <w:p w:rsidR="00F33EB7" w:rsidRPr="00581570" w:rsidRDefault="00F33EB7" w:rsidP="00F14F84">
      <w:pPr>
        <w:autoSpaceDE w:val="0"/>
        <w:autoSpaceDN w:val="0"/>
        <w:adjustRightInd w:val="0"/>
        <w:spacing w:after="0"/>
        <w:jc w:val="both"/>
        <w:rPr>
          <w:rFonts w:ascii="Arial" w:hAnsi="Arial" w:cs="Arial"/>
          <w:b/>
          <w:sz w:val="24"/>
          <w:szCs w:val="24"/>
          <w:u w:val="single"/>
          <w:lang w:val="el-GR"/>
        </w:rPr>
      </w:pPr>
    </w:p>
    <w:p w:rsidR="00376A4E" w:rsidRPr="00814F39" w:rsidRDefault="008035AC" w:rsidP="00814F39">
      <w:pPr>
        <w:autoSpaceDE w:val="0"/>
        <w:autoSpaceDN w:val="0"/>
        <w:adjustRightInd w:val="0"/>
        <w:spacing w:after="0"/>
        <w:jc w:val="both"/>
        <w:rPr>
          <w:rFonts w:ascii="Arial" w:hAnsi="Arial" w:cs="Arial"/>
          <w:sz w:val="24"/>
          <w:szCs w:val="24"/>
          <w:lang w:val="el-GR"/>
        </w:rPr>
      </w:pPr>
      <w:r w:rsidRPr="00581570">
        <w:rPr>
          <w:rFonts w:ascii="Arial" w:hAnsi="Arial" w:cs="Arial"/>
          <w:sz w:val="24"/>
          <w:szCs w:val="24"/>
          <w:lang w:val="el-GR"/>
        </w:rPr>
        <w:t xml:space="preserve">Στην Κύπρο δεν έχει εκδικαστεί απόφαση απο το Δικαστήριο σχετικά με τον δανεισμό σε ελβετικό φράγκο. Παρα ταύτα είναι χιλιάδες οι επηρεαζόμενοι δανειολήπτες(γυρω στις 11000). </w:t>
      </w:r>
      <w:r w:rsidR="00496C2A" w:rsidRPr="00581570">
        <w:rPr>
          <w:rFonts w:ascii="Arial" w:hAnsi="Arial" w:cs="Arial"/>
          <w:sz w:val="24"/>
          <w:szCs w:val="24"/>
          <w:lang w:val="el-GR"/>
        </w:rPr>
        <w:t xml:space="preserve"> Η Επιτροπή Οικονομικών της Βουλής ψάχνει τ</w:t>
      </w:r>
      <w:r w:rsidR="00F14F84" w:rsidRPr="00581570">
        <w:rPr>
          <w:rFonts w:ascii="Arial" w:hAnsi="Arial" w:cs="Arial"/>
          <w:sz w:val="24"/>
          <w:szCs w:val="24"/>
          <w:lang w:val="el-GR"/>
        </w:rPr>
        <w:t xml:space="preserve">ρόπους υποβοήθησης καταναλωτών που έλαβαν δάνεια σε ελβετικό </w:t>
      </w:r>
      <w:r w:rsidR="00496C2A" w:rsidRPr="00581570">
        <w:rPr>
          <w:rFonts w:ascii="Arial" w:hAnsi="Arial" w:cs="Arial"/>
          <w:sz w:val="24"/>
          <w:szCs w:val="24"/>
          <w:lang w:val="el-GR"/>
        </w:rPr>
        <w:t>φράγκο</w:t>
      </w:r>
      <w:r w:rsidR="00F14F84" w:rsidRPr="00581570">
        <w:rPr>
          <w:rFonts w:ascii="Arial" w:hAnsi="Arial" w:cs="Arial"/>
          <w:sz w:val="24"/>
          <w:szCs w:val="24"/>
          <w:lang w:val="el-GR"/>
        </w:rPr>
        <w:t>. Η επιτροπή οικονομικών</w:t>
      </w:r>
      <w:r w:rsidR="00C92BA5" w:rsidRPr="00581570">
        <w:rPr>
          <w:rFonts w:ascii="Arial" w:hAnsi="Arial" w:cs="Arial"/>
          <w:sz w:val="24"/>
          <w:szCs w:val="24"/>
          <w:lang w:val="el-GR"/>
        </w:rPr>
        <w:t xml:space="preserve"> εγείρει το ζήτημα των δάνειων σε ελβετικό φράγκο και ζητά να γίνει επαναφορά στην αρχική φάση του δανείου έτσι ώστε ο διπλασιασμός και ο τριπλασιασμός του δανείου που έγινε και είναι άδικος, να μην επιβαρύνει τον δανειζόμενο. Έτσι ο δανειζόμενος να ξεπληρώσει </w:t>
      </w:r>
      <w:r w:rsidR="00C92BA5" w:rsidRPr="00581570">
        <w:rPr>
          <w:rFonts w:ascii="Arial" w:eastAsia="Times New Roman" w:hAnsi="Arial" w:cs="Arial"/>
          <w:sz w:val="24"/>
          <w:szCs w:val="24"/>
          <w:lang w:val="el-GR"/>
        </w:rPr>
        <w:t>τη μεταβολής του ύψους της οφειλής στο τοπικό νόμισμα(ευρώ) σε σχέση με την συναλλαγματικής ισοτιμίας της</w:t>
      </w:r>
      <w:r w:rsidR="00814F39">
        <w:rPr>
          <w:rFonts w:ascii="Arial" w:eastAsia="Times New Roman" w:hAnsi="Arial" w:cs="Arial"/>
          <w:sz w:val="24"/>
          <w:szCs w:val="24"/>
          <w:lang w:val="el-GR"/>
        </w:rPr>
        <w:t xml:space="preserve"> ημέρας εκταμίευσης του δανείου. </w:t>
      </w:r>
    </w:p>
    <w:p w:rsidR="00376A4E" w:rsidRPr="00581570" w:rsidRDefault="00376A4E" w:rsidP="00F14F84">
      <w:pPr>
        <w:pStyle w:val="Web"/>
        <w:spacing w:line="276" w:lineRule="auto"/>
        <w:jc w:val="both"/>
        <w:rPr>
          <w:rFonts w:ascii="Arial" w:hAnsi="Arial" w:cs="Arial"/>
          <w:lang w:val="el-GR"/>
        </w:rPr>
      </w:pPr>
    </w:p>
    <w:p w:rsidR="00ED31F2" w:rsidRDefault="00ED31F2" w:rsidP="00ED31F2">
      <w:pPr>
        <w:pStyle w:val="Web"/>
        <w:spacing w:line="276" w:lineRule="auto"/>
        <w:jc w:val="both"/>
        <w:rPr>
          <w:rFonts w:ascii="Arial" w:hAnsi="Arial" w:cs="Arial"/>
          <w:b/>
          <w:u w:val="single"/>
          <w:lang w:val="el-GR"/>
        </w:rPr>
      </w:pPr>
    </w:p>
    <w:p w:rsidR="00FB5E67" w:rsidRPr="00ED31F2" w:rsidRDefault="00ED31F2" w:rsidP="00F14F84">
      <w:pPr>
        <w:pStyle w:val="Web"/>
        <w:spacing w:line="276" w:lineRule="auto"/>
        <w:jc w:val="both"/>
        <w:rPr>
          <w:rFonts w:ascii="Arial" w:hAnsi="Arial" w:cs="Arial"/>
          <w:b/>
          <w:u w:val="single"/>
          <w:lang w:val="el-GR"/>
        </w:rPr>
      </w:pPr>
      <w:r>
        <w:rPr>
          <w:rFonts w:ascii="Arial" w:hAnsi="Arial" w:cs="Arial"/>
          <w:b/>
          <w:u w:val="single"/>
          <w:lang w:val="el-GR"/>
        </w:rPr>
        <w:t xml:space="preserve">Ποιές είναι οι 2  όψεις του νομίσματος με την </w:t>
      </w:r>
      <w:r w:rsidR="002F1A37">
        <w:rPr>
          <w:rFonts w:ascii="Arial" w:hAnsi="Arial" w:cs="Arial"/>
          <w:b/>
          <w:u w:val="single"/>
          <w:lang w:val="el-GR"/>
        </w:rPr>
        <w:t>υποχρεωτική μ</w:t>
      </w:r>
      <w:r w:rsidR="008854F2" w:rsidRPr="00581570">
        <w:rPr>
          <w:rFonts w:ascii="Arial" w:hAnsi="Arial" w:cs="Arial"/>
          <w:b/>
          <w:u w:val="single"/>
          <w:lang w:val="el-GR"/>
        </w:rPr>
        <w:t>ετατ</w:t>
      </w:r>
      <w:r>
        <w:rPr>
          <w:rFonts w:ascii="Arial" w:hAnsi="Arial" w:cs="Arial"/>
          <w:b/>
          <w:u w:val="single"/>
          <w:lang w:val="el-GR"/>
        </w:rPr>
        <w:t>ροπή Στεγαστικών Δανείων σε</w:t>
      </w:r>
      <w:r w:rsidR="008854F2" w:rsidRPr="00581570">
        <w:rPr>
          <w:rFonts w:ascii="Arial" w:hAnsi="Arial" w:cs="Arial"/>
          <w:b/>
          <w:u w:val="single"/>
          <w:lang w:val="el-GR"/>
        </w:rPr>
        <w:t xml:space="preserve"> </w:t>
      </w:r>
      <w:r w:rsidR="00FB5E67" w:rsidRPr="00581570">
        <w:rPr>
          <w:rFonts w:ascii="Arial" w:hAnsi="Arial" w:cs="Arial"/>
          <w:b/>
          <w:u w:val="single"/>
          <w:lang w:val="el-GR"/>
        </w:rPr>
        <w:t>ελβετικο Φραγκο</w:t>
      </w:r>
      <w:r>
        <w:rPr>
          <w:rFonts w:ascii="Arial" w:hAnsi="Arial" w:cs="Arial"/>
          <w:b/>
          <w:u w:val="single"/>
          <w:lang w:val="el-GR"/>
        </w:rPr>
        <w:t xml:space="preserve"> </w:t>
      </w:r>
      <w:r w:rsidRPr="00ED31F2">
        <w:rPr>
          <w:rFonts w:ascii="Arial" w:hAnsi="Arial" w:cs="Arial"/>
          <w:b/>
          <w:u w:val="single"/>
          <w:lang w:val="el-GR"/>
        </w:rPr>
        <w:t>;</w:t>
      </w:r>
    </w:p>
    <w:p w:rsidR="00376A4E" w:rsidRPr="00581570" w:rsidRDefault="00376A4E" w:rsidP="00F14F84">
      <w:pPr>
        <w:pStyle w:val="Web"/>
        <w:spacing w:line="276" w:lineRule="auto"/>
        <w:jc w:val="both"/>
        <w:rPr>
          <w:rFonts w:ascii="Arial" w:hAnsi="Arial" w:cs="Arial"/>
          <w:b/>
          <w:u w:val="single"/>
          <w:lang w:val="el-GR"/>
        </w:rPr>
      </w:pPr>
      <w:r>
        <w:rPr>
          <w:rFonts w:ascii="Arial" w:hAnsi="Arial" w:cs="Arial"/>
          <w:b/>
          <w:u w:val="single"/>
          <w:lang w:val="el-GR"/>
        </w:rPr>
        <w:t xml:space="preserve">  Απο την μια πλευρά </w:t>
      </w:r>
    </w:p>
    <w:p w:rsidR="0031241C" w:rsidRPr="00581570" w:rsidRDefault="00BC61FB" w:rsidP="00F14F84">
      <w:pPr>
        <w:jc w:val="both"/>
        <w:rPr>
          <w:rFonts w:ascii="Arial" w:hAnsi="Arial" w:cs="Arial"/>
          <w:sz w:val="24"/>
          <w:szCs w:val="24"/>
          <w:lang w:val="el-GR"/>
        </w:rPr>
      </w:pPr>
      <w:r w:rsidRPr="00581570">
        <w:rPr>
          <w:rFonts w:ascii="Arial" w:hAnsi="Arial" w:cs="Arial"/>
          <w:sz w:val="24"/>
          <w:szCs w:val="24"/>
        </w:rPr>
        <w:t>O</w:t>
      </w:r>
      <w:r w:rsidR="007F1B79" w:rsidRPr="00581570">
        <w:rPr>
          <w:rFonts w:ascii="Arial" w:hAnsi="Arial" w:cs="Arial"/>
          <w:sz w:val="24"/>
          <w:szCs w:val="24"/>
          <w:lang w:val="el-GR"/>
        </w:rPr>
        <w:t xml:space="preserve"> οίκος Μ</w:t>
      </w:r>
      <w:r w:rsidR="007F1B79" w:rsidRPr="00581570">
        <w:rPr>
          <w:rFonts w:ascii="Arial" w:hAnsi="Arial" w:cs="Arial"/>
          <w:sz w:val="24"/>
          <w:szCs w:val="24"/>
        </w:rPr>
        <w:t>oody</w:t>
      </w:r>
      <w:r w:rsidR="007F1B79" w:rsidRPr="00581570">
        <w:rPr>
          <w:rFonts w:ascii="Arial" w:hAnsi="Arial" w:cs="Arial"/>
          <w:sz w:val="24"/>
          <w:szCs w:val="24"/>
          <w:lang w:val="el-GR"/>
        </w:rPr>
        <w:t>'</w:t>
      </w:r>
      <w:r w:rsidR="007F1B79" w:rsidRPr="00581570">
        <w:rPr>
          <w:rFonts w:ascii="Arial" w:hAnsi="Arial" w:cs="Arial"/>
          <w:sz w:val="24"/>
          <w:szCs w:val="24"/>
        </w:rPr>
        <w:t>s</w:t>
      </w:r>
      <w:r w:rsidR="007F1B79" w:rsidRPr="00581570">
        <w:rPr>
          <w:rFonts w:ascii="Arial" w:hAnsi="Arial" w:cs="Arial"/>
          <w:sz w:val="24"/>
          <w:szCs w:val="24"/>
          <w:lang w:val="el-GR"/>
        </w:rPr>
        <w:t xml:space="preserve"> </w:t>
      </w:r>
      <w:r w:rsidR="00D85D14" w:rsidRPr="00581570">
        <w:rPr>
          <w:rFonts w:ascii="Arial" w:hAnsi="Arial" w:cs="Arial"/>
          <w:sz w:val="24"/>
          <w:szCs w:val="24"/>
          <w:lang w:val="el-GR"/>
        </w:rPr>
        <w:t xml:space="preserve">κρούει τον κώδωνα του κινδύνου και </w:t>
      </w:r>
      <w:r w:rsidR="007F1B79" w:rsidRPr="00581570">
        <w:rPr>
          <w:rFonts w:ascii="Arial" w:hAnsi="Arial" w:cs="Arial"/>
          <w:sz w:val="24"/>
          <w:szCs w:val="24"/>
          <w:lang w:val="el-GR"/>
        </w:rPr>
        <w:t>θεωρεί ότι μ</w:t>
      </w:r>
      <w:r w:rsidR="00FB5E67" w:rsidRPr="00581570">
        <w:rPr>
          <w:rFonts w:ascii="Arial" w:hAnsi="Arial" w:cs="Arial"/>
          <w:sz w:val="24"/>
          <w:szCs w:val="24"/>
          <w:lang w:val="el-GR"/>
        </w:rPr>
        <w:t>ια υποχρεωτική μετα</w:t>
      </w:r>
      <w:r w:rsidR="008854F2" w:rsidRPr="00581570">
        <w:rPr>
          <w:rFonts w:ascii="Arial" w:hAnsi="Arial" w:cs="Arial"/>
          <w:sz w:val="24"/>
          <w:szCs w:val="24"/>
          <w:lang w:val="el-GR"/>
        </w:rPr>
        <w:t>τροπή των υφιστάμενων στεγαστικών δανείων που είναι σε</w:t>
      </w:r>
      <w:r w:rsidR="00FB5E67" w:rsidRPr="00581570">
        <w:rPr>
          <w:rFonts w:ascii="Arial" w:hAnsi="Arial" w:cs="Arial"/>
          <w:sz w:val="24"/>
          <w:szCs w:val="24"/>
          <w:lang w:val="el-GR"/>
        </w:rPr>
        <w:t xml:space="preserve"> ελβετικό φράγκο</w:t>
      </w:r>
      <w:r w:rsidR="007F1B79" w:rsidRPr="00581570">
        <w:rPr>
          <w:rFonts w:ascii="Arial" w:hAnsi="Arial" w:cs="Arial"/>
          <w:sz w:val="24"/>
          <w:szCs w:val="24"/>
          <w:lang w:val="el-GR"/>
        </w:rPr>
        <w:t xml:space="preserve"> "</w:t>
      </w:r>
      <w:r w:rsidR="00FB5E67" w:rsidRPr="00581570">
        <w:rPr>
          <w:rFonts w:ascii="Arial" w:hAnsi="Arial" w:cs="Arial"/>
          <w:sz w:val="24"/>
          <w:szCs w:val="24"/>
          <w:lang w:val="el-GR"/>
        </w:rPr>
        <w:t xml:space="preserve"> </w:t>
      </w:r>
      <w:r w:rsidR="00FB5E67" w:rsidRPr="00581570">
        <w:rPr>
          <w:rFonts w:ascii="Arial" w:hAnsi="Arial" w:cs="Arial"/>
          <w:i/>
          <w:sz w:val="24"/>
          <w:szCs w:val="24"/>
          <w:lang w:val="el-GR"/>
        </w:rPr>
        <w:t>θα επιφέρει καθυστερήσεις στη διαδικασία αναδιαρθρώσεων των μη εξυπηρετούμεων δανείων, καθώς όλοι οι δανειολήπτες θα καθυστερήσουν τις αναδιαρθρώσεις των δανείων τους, ελπί</w:t>
      </w:r>
      <w:r w:rsidR="007F1B79" w:rsidRPr="00581570">
        <w:rPr>
          <w:rFonts w:ascii="Arial" w:hAnsi="Arial" w:cs="Arial"/>
          <w:i/>
          <w:sz w:val="24"/>
          <w:szCs w:val="24"/>
          <w:lang w:val="el-GR"/>
        </w:rPr>
        <w:t>ζοντας σε ελάφρυνση χρέους.</w:t>
      </w:r>
      <w:r w:rsidR="007F1B79" w:rsidRPr="00581570">
        <w:rPr>
          <w:rFonts w:ascii="Arial" w:hAnsi="Arial" w:cs="Arial"/>
          <w:sz w:val="24"/>
          <w:szCs w:val="24"/>
          <w:lang w:val="el-GR"/>
        </w:rPr>
        <w:t>"</w:t>
      </w:r>
      <w:r w:rsidR="00FB5E67" w:rsidRPr="00581570">
        <w:rPr>
          <w:rFonts w:ascii="Arial" w:hAnsi="Arial" w:cs="Arial"/>
          <w:sz w:val="24"/>
          <w:szCs w:val="24"/>
          <w:lang w:val="el-GR"/>
        </w:rPr>
        <w:t xml:space="preserve"> </w:t>
      </w:r>
      <w:r w:rsidR="007F1B79" w:rsidRPr="00581570">
        <w:rPr>
          <w:rStyle w:val="a5"/>
          <w:rFonts w:ascii="Arial" w:hAnsi="Arial" w:cs="Arial"/>
          <w:sz w:val="24"/>
          <w:szCs w:val="24"/>
          <w:lang w:val="el-GR"/>
        </w:rPr>
        <w:footnoteReference w:id="5"/>
      </w:r>
    </w:p>
    <w:p w:rsidR="00BC61FB" w:rsidRPr="00581570" w:rsidRDefault="00BC61FB" w:rsidP="00F14F84">
      <w:pPr>
        <w:jc w:val="both"/>
        <w:rPr>
          <w:rFonts w:ascii="Arial" w:hAnsi="Arial" w:cs="Arial"/>
          <w:sz w:val="24"/>
          <w:szCs w:val="24"/>
          <w:lang w:val="el-GR"/>
        </w:rPr>
      </w:pPr>
      <w:r w:rsidRPr="00581570">
        <w:rPr>
          <w:rFonts w:ascii="Arial" w:hAnsi="Arial" w:cs="Arial"/>
          <w:sz w:val="24"/>
          <w:szCs w:val="24"/>
          <w:lang w:val="el-GR"/>
        </w:rPr>
        <w:lastRenderedPageBreak/>
        <w:t xml:space="preserve">Ακόμη, ο οίκος πιστεύει ότι καταθέτοντας την πρόταση αυτή , ο τομέας των αναδιαρθώσεων  των μη εξυπηρετούμενων δανείων  θα καθυστερήσει την ανάκαμψη της κερδοφορίας των τραπεζών. Εκτός αυτού θα συνεχιστεί και θα διαιωνιστεί ο ζημιογόνος χαρακτήρας των τραπεζών για πεμπτή χρονιά. </w:t>
      </w:r>
      <w:r w:rsidRPr="00581570">
        <w:rPr>
          <w:rStyle w:val="a5"/>
          <w:rFonts w:ascii="Arial" w:hAnsi="Arial" w:cs="Arial"/>
          <w:sz w:val="24"/>
          <w:szCs w:val="24"/>
          <w:lang w:val="el-GR"/>
        </w:rPr>
        <w:footnoteReference w:id="6"/>
      </w:r>
    </w:p>
    <w:p w:rsidR="00BC61FB" w:rsidRPr="00581570" w:rsidRDefault="00BC61FB" w:rsidP="00F14F84">
      <w:pPr>
        <w:jc w:val="both"/>
        <w:rPr>
          <w:rFonts w:ascii="Arial" w:hAnsi="Arial" w:cs="Arial"/>
          <w:b/>
          <w:sz w:val="24"/>
          <w:szCs w:val="24"/>
          <w:u w:val="single"/>
          <w:lang w:val="el-GR"/>
        </w:rPr>
      </w:pPr>
      <w:r w:rsidRPr="00581570">
        <w:rPr>
          <w:rFonts w:ascii="Arial" w:hAnsi="Arial" w:cs="Arial"/>
          <w:b/>
          <w:sz w:val="24"/>
          <w:szCs w:val="24"/>
          <w:u w:val="single"/>
          <w:lang w:val="el-GR"/>
        </w:rPr>
        <w:t xml:space="preserve">ΚΙΝΔΥΝΟΙ </w:t>
      </w:r>
      <w:r w:rsidR="00FB5E67" w:rsidRPr="00581570">
        <w:rPr>
          <w:rFonts w:ascii="Arial" w:hAnsi="Arial" w:cs="Arial"/>
          <w:b/>
          <w:sz w:val="24"/>
          <w:szCs w:val="24"/>
          <w:u w:val="single"/>
          <w:lang w:val="el-GR"/>
        </w:rPr>
        <w:t>ΚΤΚ</w:t>
      </w:r>
    </w:p>
    <w:p w:rsidR="00FB5E67" w:rsidRPr="00581570" w:rsidRDefault="002F1A37" w:rsidP="00F14F84">
      <w:pPr>
        <w:jc w:val="both"/>
        <w:rPr>
          <w:rFonts w:ascii="Arial" w:hAnsi="Arial" w:cs="Arial"/>
          <w:sz w:val="24"/>
          <w:szCs w:val="24"/>
          <w:lang w:val="el-GR"/>
        </w:rPr>
      </w:pPr>
      <w:r>
        <w:rPr>
          <w:rFonts w:ascii="Arial" w:hAnsi="Arial" w:cs="Arial"/>
          <w:sz w:val="24"/>
          <w:szCs w:val="24"/>
          <w:lang w:val="el-GR"/>
        </w:rPr>
        <w:t xml:space="preserve">Επίσης, </w:t>
      </w:r>
      <w:r w:rsidR="00FB5E67" w:rsidRPr="00581570">
        <w:rPr>
          <w:rFonts w:ascii="Arial" w:hAnsi="Arial" w:cs="Arial"/>
          <w:sz w:val="24"/>
          <w:szCs w:val="24"/>
          <w:lang w:val="el-GR"/>
        </w:rPr>
        <w:t xml:space="preserve"> </w:t>
      </w:r>
      <w:r w:rsidR="00BC61FB" w:rsidRPr="00581570">
        <w:rPr>
          <w:rFonts w:ascii="Arial" w:hAnsi="Arial" w:cs="Arial"/>
          <w:sz w:val="24"/>
          <w:szCs w:val="24"/>
          <w:lang w:val="el-GR"/>
        </w:rPr>
        <w:t xml:space="preserve">Η ΚΤΚ </w:t>
      </w:r>
      <w:r>
        <w:rPr>
          <w:rFonts w:ascii="Arial" w:hAnsi="Arial" w:cs="Arial"/>
          <w:sz w:val="24"/>
          <w:szCs w:val="24"/>
          <w:lang w:val="el-GR"/>
        </w:rPr>
        <w:t xml:space="preserve"> προειδοποιεί</w:t>
      </w:r>
      <w:r w:rsidR="00FB5E67" w:rsidRPr="00581570">
        <w:rPr>
          <w:rFonts w:ascii="Arial" w:hAnsi="Arial" w:cs="Arial"/>
          <w:sz w:val="24"/>
          <w:szCs w:val="24"/>
          <w:lang w:val="el-GR"/>
        </w:rPr>
        <w:t xml:space="preserve"> ότι μια τέτοια μετατροπή θα δημιουργήσει κεφαλαιακές ανάγκες €250 εκατομμυρίων.</w:t>
      </w:r>
      <w:r w:rsidR="0031241C" w:rsidRPr="00581570">
        <w:rPr>
          <w:rFonts w:ascii="Arial" w:hAnsi="Arial" w:cs="Arial"/>
          <w:sz w:val="24"/>
          <w:szCs w:val="24"/>
          <w:lang w:val="el-GR"/>
        </w:rPr>
        <w:t xml:space="preserve"> Εκτός αυτού,  το μεγαλύτερο αρνητικό</w:t>
      </w:r>
      <w:r w:rsidR="00BC61FB" w:rsidRPr="00581570">
        <w:rPr>
          <w:rFonts w:ascii="Arial" w:hAnsi="Arial" w:cs="Arial"/>
          <w:sz w:val="24"/>
          <w:szCs w:val="24"/>
          <w:lang w:val="el-GR"/>
        </w:rPr>
        <w:t xml:space="preserve"> δεδομένο  που προκύπτει είναι</w:t>
      </w:r>
      <w:r w:rsidR="00FB5E67" w:rsidRPr="00581570">
        <w:rPr>
          <w:rFonts w:ascii="Arial" w:hAnsi="Arial" w:cs="Arial"/>
          <w:sz w:val="24"/>
          <w:szCs w:val="24"/>
          <w:lang w:val="el-GR"/>
        </w:rPr>
        <w:t xml:space="preserve"> ο ηθικός κίνδυνος που η πρόταση δημιουργεί μεταξύ των δανειοληπτών των πολύ μεγαλύτερων σε αξία στεγαστικών δανείων σε ευρώ</w:t>
      </w:r>
      <w:r w:rsidR="0031241C" w:rsidRPr="00581570">
        <w:rPr>
          <w:rFonts w:ascii="Arial" w:hAnsi="Arial" w:cs="Arial"/>
          <w:sz w:val="24"/>
          <w:szCs w:val="24"/>
          <w:lang w:val="el-GR"/>
        </w:rPr>
        <w:t xml:space="preserve">. </w:t>
      </w:r>
    </w:p>
    <w:p w:rsidR="00185447" w:rsidRPr="00581570" w:rsidRDefault="0099732A" w:rsidP="008D28A1">
      <w:pPr>
        <w:jc w:val="both"/>
        <w:rPr>
          <w:rFonts w:ascii="Arial" w:hAnsi="Arial" w:cs="Arial"/>
          <w:b/>
          <w:sz w:val="24"/>
          <w:szCs w:val="24"/>
          <w:u w:val="single"/>
          <w:lang w:val="el-GR"/>
        </w:rPr>
      </w:pPr>
      <w:r w:rsidRPr="00581570">
        <w:rPr>
          <w:rFonts w:ascii="Arial" w:hAnsi="Arial" w:cs="Arial"/>
          <w:b/>
          <w:sz w:val="24"/>
          <w:szCs w:val="24"/>
          <w:u w:val="single"/>
          <w:lang w:val="el-GR"/>
        </w:rPr>
        <w:t>Συνέπειες για τον</w:t>
      </w:r>
      <w:r w:rsidR="00185447" w:rsidRPr="00581570">
        <w:rPr>
          <w:rFonts w:ascii="Arial" w:hAnsi="Arial" w:cs="Arial"/>
          <w:b/>
          <w:sz w:val="24"/>
          <w:szCs w:val="24"/>
          <w:u w:val="single"/>
          <w:lang w:val="el-GR"/>
        </w:rPr>
        <w:t xml:space="preserve"> "μέσο"</w:t>
      </w:r>
      <w:r w:rsidRPr="00581570">
        <w:rPr>
          <w:rFonts w:ascii="Arial" w:hAnsi="Arial" w:cs="Arial"/>
          <w:b/>
          <w:sz w:val="24"/>
          <w:szCs w:val="24"/>
          <w:u w:val="single"/>
          <w:lang w:val="el-GR"/>
        </w:rPr>
        <w:t xml:space="preserve"> Κύπριο</w:t>
      </w:r>
      <w:r w:rsidR="00185447" w:rsidRPr="00581570">
        <w:rPr>
          <w:rFonts w:ascii="Arial" w:hAnsi="Arial" w:cs="Arial"/>
          <w:b/>
          <w:sz w:val="24"/>
          <w:szCs w:val="24"/>
          <w:u w:val="single"/>
          <w:lang w:val="el-GR"/>
        </w:rPr>
        <w:t xml:space="preserve"> δανειολήπτη</w:t>
      </w:r>
    </w:p>
    <w:p w:rsidR="00744C8C" w:rsidRPr="00581570" w:rsidRDefault="00376A4E" w:rsidP="008D28A1">
      <w:pPr>
        <w:jc w:val="both"/>
        <w:rPr>
          <w:rFonts w:ascii="Arial" w:hAnsi="Arial" w:cs="Arial"/>
          <w:sz w:val="24"/>
          <w:szCs w:val="24"/>
          <w:lang w:val="el-GR"/>
        </w:rPr>
      </w:pPr>
      <w:r>
        <w:rPr>
          <w:rFonts w:ascii="Arial" w:hAnsi="Arial" w:cs="Arial"/>
          <w:sz w:val="24"/>
          <w:szCs w:val="24"/>
          <w:lang w:val="el-GR"/>
        </w:rPr>
        <w:t>Και απο την άλλη πλευρά</w:t>
      </w:r>
      <w:r w:rsidR="002F1A37">
        <w:rPr>
          <w:rFonts w:ascii="Arial" w:hAnsi="Arial" w:cs="Arial"/>
          <w:sz w:val="24"/>
          <w:szCs w:val="24"/>
          <w:lang w:val="el-GR"/>
        </w:rPr>
        <w:t>, είναι ο μέσος Κύπριος δανειολήπτης ο οποίος</w:t>
      </w:r>
      <w:r>
        <w:rPr>
          <w:rFonts w:ascii="Arial" w:hAnsi="Arial" w:cs="Arial"/>
          <w:sz w:val="24"/>
          <w:szCs w:val="24"/>
          <w:lang w:val="el-GR"/>
        </w:rPr>
        <w:t xml:space="preserve"> μ</w:t>
      </w:r>
      <w:r w:rsidR="00D43479" w:rsidRPr="00581570">
        <w:rPr>
          <w:rFonts w:ascii="Arial" w:hAnsi="Arial" w:cs="Arial"/>
          <w:sz w:val="24"/>
          <w:szCs w:val="24"/>
          <w:lang w:val="el-GR"/>
        </w:rPr>
        <w:t xml:space="preserve">ε την </w:t>
      </w:r>
      <w:r w:rsidR="00744C8C" w:rsidRPr="00581570">
        <w:rPr>
          <w:rFonts w:ascii="Arial" w:hAnsi="Arial" w:cs="Arial"/>
          <w:sz w:val="24"/>
          <w:szCs w:val="24"/>
          <w:lang w:val="el-GR"/>
        </w:rPr>
        <w:t>επαναφορά στην αρχική φάση του δανείου</w:t>
      </w:r>
      <w:r w:rsidR="002F1A37">
        <w:rPr>
          <w:rFonts w:ascii="Arial" w:hAnsi="Arial" w:cs="Arial"/>
          <w:sz w:val="24"/>
          <w:szCs w:val="24"/>
          <w:lang w:val="el-GR"/>
        </w:rPr>
        <w:t xml:space="preserve"> του</w:t>
      </w:r>
      <w:r w:rsidR="00D43479" w:rsidRPr="00581570">
        <w:rPr>
          <w:rFonts w:ascii="Arial" w:hAnsi="Arial" w:cs="Arial"/>
          <w:sz w:val="24"/>
          <w:szCs w:val="24"/>
          <w:lang w:val="el-GR"/>
        </w:rPr>
        <w:t xml:space="preserve">,  </w:t>
      </w:r>
      <w:r>
        <w:rPr>
          <w:rFonts w:ascii="Arial" w:hAnsi="Arial" w:cs="Arial"/>
          <w:sz w:val="24"/>
          <w:szCs w:val="24"/>
          <w:lang w:val="el-GR"/>
        </w:rPr>
        <w:t xml:space="preserve">ίσως </w:t>
      </w:r>
      <w:r w:rsidR="00D43479" w:rsidRPr="00581570">
        <w:rPr>
          <w:rFonts w:ascii="Arial" w:hAnsi="Arial" w:cs="Arial"/>
          <w:sz w:val="24"/>
          <w:szCs w:val="24"/>
          <w:lang w:val="el-GR"/>
        </w:rPr>
        <w:t xml:space="preserve">θα δοθεί μια λύση στο πρόβλημα </w:t>
      </w:r>
      <w:r w:rsidR="00744C8C" w:rsidRPr="00581570">
        <w:rPr>
          <w:rFonts w:ascii="Arial" w:hAnsi="Arial" w:cs="Arial"/>
          <w:sz w:val="24"/>
          <w:szCs w:val="24"/>
          <w:lang w:val="el-GR"/>
        </w:rPr>
        <w:t xml:space="preserve"> έτσι ώστε ο διπλασιασμός και ο τριπλασιασμός του δανείου που έγινε και είναι άδικος, να μην επιβαρύνει τον δανειζόμενο. </w:t>
      </w:r>
      <w:r w:rsidR="00D43479" w:rsidRPr="00581570">
        <w:rPr>
          <w:rFonts w:ascii="Arial" w:hAnsi="Arial" w:cs="Arial"/>
          <w:sz w:val="24"/>
          <w:szCs w:val="24"/>
          <w:lang w:val="el-GR"/>
        </w:rPr>
        <w:t xml:space="preserve"> Μ'αυτό τον τρόπο θα επέλθει μια ελάφρυνση χρέους στον δανειολήπτη και θα μπορέι να αποπληρώσει τις δόσεις του.</w:t>
      </w:r>
      <w:r w:rsidR="00D43479" w:rsidRPr="00581570">
        <w:rPr>
          <w:rStyle w:val="a5"/>
          <w:rFonts w:ascii="Arial" w:hAnsi="Arial" w:cs="Arial"/>
          <w:sz w:val="24"/>
          <w:szCs w:val="24"/>
          <w:lang w:val="el-GR"/>
        </w:rPr>
        <w:footnoteReference w:id="7"/>
      </w:r>
    </w:p>
    <w:p w:rsidR="0099732A" w:rsidRPr="00581570" w:rsidRDefault="00397265" w:rsidP="008D28A1">
      <w:pPr>
        <w:jc w:val="both"/>
        <w:rPr>
          <w:rFonts w:ascii="Arial" w:hAnsi="Arial" w:cs="Arial"/>
          <w:sz w:val="24"/>
          <w:szCs w:val="24"/>
          <w:lang w:val="el-GR"/>
        </w:rPr>
      </w:pPr>
      <w:r w:rsidRPr="00581570">
        <w:rPr>
          <w:rFonts w:ascii="Arial" w:hAnsi="Arial" w:cs="Arial"/>
          <w:sz w:val="24"/>
          <w:szCs w:val="24"/>
          <w:lang w:val="el-GR"/>
        </w:rPr>
        <w:t>Και όσον αφορά τον ηθικό κίνδυνο  που διαμηνύει η ΚΤΚ θα ήταν καλό να αναφερθεί πως υπήρχε ηθικός κίνδυνος και όταν οι τράπεζες έδιναν κίνητρα για να παρέχουν τέτοια δάνεια σε καταναλωτές ενώ δεν γνώριζαν οι καταναλωτές, τον κίνδυνο σύναψης τέτοιω</w:t>
      </w:r>
      <w:r w:rsidR="00BE690D" w:rsidRPr="00581570">
        <w:rPr>
          <w:rFonts w:ascii="Arial" w:hAnsi="Arial" w:cs="Arial"/>
          <w:sz w:val="24"/>
          <w:szCs w:val="24"/>
          <w:lang w:val="el-GR"/>
        </w:rPr>
        <w:t>ν</w:t>
      </w:r>
      <w:r w:rsidR="00EF45E6" w:rsidRPr="00EF45E6">
        <w:rPr>
          <w:rFonts w:ascii="Arial" w:hAnsi="Arial" w:cs="Arial"/>
          <w:sz w:val="24"/>
          <w:szCs w:val="24"/>
          <w:lang w:val="el-GR"/>
        </w:rPr>
        <w:t xml:space="preserve"> </w:t>
      </w:r>
      <w:r w:rsidRPr="00581570">
        <w:rPr>
          <w:rFonts w:ascii="Arial" w:hAnsi="Arial" w:cs="Arial"/>
          <w:sz w:val="24"/>
          <w:szCs w:val="24"/>
          <w:lang w:val="el-GR"/>
        </w:rPr>
        <w:t>δανείων.</w:t>
      </w:r>
      <w:r w:rsidRPr="00581570">
        <w:rPr>
          <w:rStyle w:val="a5"/>
          <w:rFonts w:ascii="Arial" w:hAnsi="Arial" w:cs="Arial"/>
          <w:sz w:val="24"/>
          <w:szCs w:val="24"/>
          <w:lang w:val="el-GR"/>
        </w:rPr>
        <w:footnoteReference w:id="8"/>
      </w:r>
      <w:r w:rsidRPr="00581570">
        <w:rPr>
          <w:lang w:val="el-GR"/>
        </w:rPr>
        <w:br/>
      </w:r>
    </w:p>
    <w:p w:rsidR="00DD4F8D" w:rsidRDefault="00DD4F8D" w:rsidP="00DD4F8D">
      <w:pPr>
        <w:jc w:val="both"/>
        <w:rPr>
          <w:rFonts w:ascii="Arial" w:hAnsi="Arial" w:cs="Arial"/>
          <w:b/>
          <w:sz w:val="24"/>
          <w:szCs w:val="24"/>
          <w:u w:val="single"/>
          <w:lang w:val="el-GR"/>
        </w:rPr>
      </w:pPr>
      <w:r>
        <w:rPr>
          <w:rFonts w:ascii="Arial" w:hAnsi="Arial" w:cs="Arial"/>
          <w:b/>
          <w:sz w:val="24"/>
          <w:szCs w:val="24"/>
          <w:u w:val="single"/>
          <w:lang w:val="el-GR"/>
        </w:rPr>
        <w:t>Οι πρόσφατες αποφάσεις</w:t>
      </w:r>
      <w:r w:rsidR="0099732A" w:rsidRPr="00581570">
        <w:rPr>
          <w:rFonts w:ascii="Arial" w:hAnsi="Arial" w:cs="Arial"/>
          <w:b/>
          <w:sz w:val="24"/>
          <w:szCs w:val="24"/>
          <w:u w:val="single"/>
          <w:lang w:val="el-GR"/>
        </w:rPr>
        <w:t xml:space="preserve"> της Ισπανίας</w:t>
      </w:r>
      <w:r>
        <w:rPr>
          <w:rFonts w:ascii="Arial" w:hAnsi="Arial" w:cs="Arial"/>
          <w:b/>
          <w:sz w:val="24"/>
          <w:szCs w:val="24"/>
          <w:u w:val="single"/>
          <w:lang w:val="el-GR"/>
        </w:rPr>
        <w:t xml:space="preserve"> και της Ρουμανίας αναπτερώνουν το ηθικό για τον "μέσο" κύπριο δανειολήπτη.</w:t>
      </w:r>
    </w:p>
    <w:p w:rsidR="0099732A" w:rsidRPr="00113D43" w:rsidRDefault="0099732A" w:rsidP="0099732A">
      <w:pPr>
        <w:jc w:val="both"/>
        <w:rPr>
          <w:rFonts w:ascii="Arial" w:hAnsi="Arial" w:cs="Arial"/>
          <w:b/>
          <w:sz w:val="24"/>
          <w:szCs w:val="24"/>
          <w:u w:val="single"/>
          <w:lang w:val="el-GR"/>
        </w:rPr>
      </w:pPr>
      <w:r w:rsidRPr="00581570">
        <w:rPr>
          <w:rFonts w:ascii="Arial" w:eastAsia="Times New Roman" w:hAnsi="Arial" w:cs="Arial"/>
          <w:sz w:val="24"/>
          <w:szCs w:val="24"/>
          <w:lang w:val="el-GR"/>
        </w:rPr>
        <w:t>Η δημοσίευση της απόφασης του Ανωτάτου Δικαστηρίου της Ισπανίας στις 8.9.2015 όρισε οτι η σύμβαση σε ξένο νόμισμα αποτελεί προσχεδιασμένο επενδυτικό προιόν που είναι δημιούργημα των Τραπεζών και του έδωσαν τη</w:t>
      </w:r>
      <w:r w:rsidR="00ED31F2">
        <w:rPr>
          <w:rFonts w:ascii="Arial" w:eastAsia="Times New Roman" w:hAnsi="Arial" w:cs="Arial"/>
          <w:sz w:val="24"/>
          <w:szCs w:val="24"/>
          <w:lang w:val="el-GR"/>
        </w:rPr>
        <w:t>ν ονομασία  "στεγαστικό δάνειο"</w:t>
      </w:r>
      <w:r w:rsidRPr="00581570">
        <w:rPr>
          <w:rFonts w:ascii="Arial" w:eastAsia="Times New Roman" w:hAnsi="Arial" w:cs="Arial"/>
          <w:sz w:val="24"/>
          <w:szCs w:val="24"/>
          <w:lang w:val="el-GR"/>
        </w:rPr>
        <w:t xml:space="preserve">. </w:t>
      </w:r>
    </w:p>
    <w:p w:rsidR="0099732A" w:rsidRPr="00581570" w:rsidRDefault="002F1A37" w:rsidP="0099732A">
      <w:pPr>
        <w:jc w:val="both"/>
        <w:rPr>
          <w:rFonts w:ascii="Arial" w:hAnsi="Arial" w:cs="Arial"/>
          <w:sz w:val="24"/>
          <w:szCs w:val="24"/>
          <w:lang w:val="el-GR"/>
        </w:rPr>
      </w:pPr>
      <w:r>
        <w:rPr>
          <w:rFonts w:ascii="Arial" w:hAnsi="Arial" w:cs="Arial"/>
          <w:sz w:val="24"/>
          <w:szCs w:val="24"/>
          <w:lang w:val="el-GR"/>
        </w:rPr>
        <w:t xml:space="preserve">Το Ανώτατο </w:t>
      </w:r>
      <w:r w:rsidR="0099732A" w:rsidRPr="00581570">
        <w:rPr>
          <w:rFonts w:ascii="Arial" w:hAnsi="Arial" w:cs="Arial"/>
          <w:sz w:val="24"/>
          <w:szCs w:val="24"/>
          <w:lang w:val="el-GR"/>
        </w:rPr>
        <w:t>Δικαστήριο, έκρινε ότι οι Τράπεζες αναίρεσαν την υποχρέωση τους βάση της Οδηγίας 2004/39/ΕΚ για τις αγορές χρηματοπιστωτικών μέσων.   Επίσης οι τράπεζες παραβίασαν την υποχρέωση που είχαν να προστατεύσουν τους δανειολήπτες ενημερώνοντας τους για τους κινδύνους αλλά και την φύση της σύμβασης. </w:t>
      </w:r>
    </w:p>
    <w:p w:rsidR="0099732A" w:rsidRPr="00581570" w:rsidRDefault="0099732A" w:rsidP="008D28A1">
      <w:pPr>
        <w:jc w:val="both"/>
        <w:rPr>
          <w:rFonts w:ascii="Arial" w:hAnsi="Arial" w:cs="Arial"/>
          <w:sz w:val="24"/>
          <w:szCs w:val="24"/>
          <w:lang w:val="el-GR"/>
        </w:rPr>
      </w:pPr>
      <w:r w:rsidRPr="00581570">
        <w:rPr>
          <w:rFonts w:ascii="Arial" w:hAnsi="Arial" w:cs="Arial"/>
          <w:sz w:val="24"/>
          <w:szCs w:val="24"/>
          <w:lang w:val="el-GR"/>
        </w:rPr>
        <w:lastRenderedPageBreak/>
        <w:t>Ακολούθως, το Δικαστήριο της Ρουμανίας (Gorj Court) τον Ιούνιο του 2015 εξέδωσε τελεσίδικη απόφαση με την οποία επιτάσει την αποπληρωμή δανείου σε ελβετικά φράγκα με βάση την ισοτιμία που ίσχυε κατά την ημέρα της υπογραφής της σύμβασης καθώς και την επιστροφή στους ενάγοντες των επιπλέον ποσών από τις συναλλαγματικές διαφορές που έχουν ήδη καταβληθεί. </w:t>
      </w:r>
      <w:r w:rsidRPr="00581570">
        <w:rPr>
          <w:rStyle w:val="a5"/>
          <w:rFonts w:ascii="Arial" w:hAnsi="Arial" w:cs="Arial"/>
          <w:sz w:val="24"/>
          <w:szCs w:val="24"/>
          <w:lang w:val="el-GR"/>
        </w:rPr>
        <w:footnoteReference w:id="9"/>
      </w:r>
    </w:p>
    <w:p w:rsidR="00376A4E" w:rsidRPr="00581570" w:rsidRDefault="00376A4E" w:rsidP="008D28A1">
      <w:pPr>
        <w:jc w:val="both"/>
        <w:rPr>
          <w:rFonts w:ascii="Arial" w:hAnsi="Arial" w:cs="Arial"/>
          <w:sz w:val="24"/>
          <w:szCs w:val="24"/>
          <w:lang w:val="el-GR"/>
        </w:rPr>
      </w:pPr>
    </w:p>
    <w:p w:rsidR="00744C8C" w:rsidRPr="00581570" w:rsidRDefault="00744C8C" w:rsidP="008D28A1">
      <w:pPr>
        <w:jc w:val="both"/>
        <w:rPr>
          <w:rFonts w:ascii="Arial" w:hAnsi="Arial" w:cs="Arial"/>
          <w:b/>
          <w:sz w:val="24"/>
          <w:szCs w:val="24"/>
          <w:u w:val="single"/>
          <w:lang w:val="el-GR"/>
        </w:rPr>
      </w:pPr>
      <w:r w:rsidRPr="00581570">
        <w:rPr>
          <w:rFonts w:ascii="Arial" w:hAnsi="Arial" w:cs="Arial"/>
          <w:b/>
          <w:sz w:val="24"/>
          <w:szCs w:val="24"/>
          <w:u w:val="single"/>
          <w:lang w:val="el-GR"/>
        </w:rPr>
        <w:t>Επίλογος</w:t>
      </w:r>
    </w:p>
    <w:p w:rsidR="00744C8C" w:rsidRPr="00113D43" w:rsidRDefault="00376A4E" w:rsidP="008D28A1">
      <w:pPr>
        <w:jc w:val="both"/>
        <w:rPr>
          <w:rFonts w:ascii="Arial" w:hAnsi="Arial" w:cs="Arial"/>
          <w:sz w:val="24"/>
          <w:szCs w:val="24"/>
          <w:lang w:val="el-GR"/>
        </w:rPr>
      </w:pPr>
      <w:r>
        <w:rPr>
          <w:rFonts w:ascii="Arial" w:hAnsi="Arial" w:cs="Arial"/>
          <w:sz w:val="24"/>
          <w:szCs w:val="24"/>
          <w:lang w:val="el-GR"/>
        </w:rPr>
        <w:t>Συνοψίζοντας τα παραπάνω</w:t>
      </w:r>
      <w:r w:rsidR="00744C8C" w:rsidRPr="00581570">
        <w:rPr>
          <w:rFonts w:ascii="Arial" w:hAnsi="Arial" w:cs="Arial"/>
          <w:sz w:val="24"/>
          <w:szCs w:val="24"/>
          <w:lang w:val="el-GR"/>
        </w:rPr>
        <w:t>, θα ήθελα να αναφέρω πως η λύση του προβλήματος αυτή</w:t>
      </w:r>
      <w:r w:rsidR="00D43479" w:rsidRPr="00581570">
        <w:rPr>
          <w:rFonts w:ascii="Arial" w:hAnsi="Arial" w:cs="Arial"/>
          <w:sz w:val="24"/>
          <w:szCs w:val="24"/>
          <w:lang w:val="el-GR"/>
        </w:rPr>
        <w:t xml:space="preserve"> </w:t>
      </w:r>
      <w:r>
        <w:rPr>
          <w:rFonts w:ascii="Arial" w:hAnsi="Arial" w:cs="Arial"/>
          <w:sz w:val="24"/>
          <w:szCs w:val="24"/>
          <w:lang w:val="el-GR"/>
        </w:rPr>
        <w:t>τ</w:t>
      </w:r>
      <w:r w:rsidR="00D43479" w:rsidRPr="00581570">
        <w:rPr>
          <w:rFonts w:ascii="Arial" w:hAnsi="Arial" w:cs="Arial"/>
          <w:sz w:val="24"/>
          <w:szCs w:val="24"/>
          <w:lang w:val="el-GR"/>
        </w:rPr>
        <w:t xml:space="preserve">η στιγμή δεν θα είναι </w:t>
      </w:r>
      <w:r w:rsidR="00744C8C" w:rsidRPr="00581570">
        <w:rPr>
          <w:rFonts w:ascii="Arial" w:hAnsi="Arial" w:cs="Arial"/>
          <w:sz w:val="24"/>
          <w:szCs w:val="24"/>
          <w:lang w:val="el-GR"/>
        </w:rPr>
        <w:t xml:space="preserve">ανώδυνη αλλά </w:t>
      </w:r>
      <w:r>
        <w:rPr>
          <w:rFonts w:ascii="Arial" w:hAnsi="Arial" w:cs="Arial"/>
          <w:sz w:val="24"/>
          <w:szCs w:val="24"/>
          <w:lang w:val="el-GR"/>
        </w:rPr>
        <w:t xml:space="preserve"> οι δανειολήπτες </w:t>
      </w:r>
      <w:r w:rsidR="00744C8C" w:rsidRPr="00581570">
        <w:rPr>
          <w:rFonts w:ascii="Arial" w:hAnsi="Arial" w:cs="Arial"/>
          <w:sz w:val="24"/>
          <w:szCs w:val="24"/>
          <w:lang w:val="el-GR"/>
        </w:rPr>
        <w:t xml:space="preserve">δεν θα πρέπει να πληρώσουν περισσότερο από ότι </w:t>
      </w:r>
      <w:r>
        <w:rPr>
          <w:rFonts w:ascii="Arial" w:hAnsi="Arial" w:cs="Arial"/>
          <w:sz w:val="24"/>
          <w:szCs w:val="24"/>
          <w:lang w:val="el-GR"/>
        </w:rPr>
        <w:t>τους αναλογεί</w:t>
      </w:r>
      <w:r w:rsidR="00744C8C" w:rsidRPr="00581570">
        <w:rPr>
          <w:rFonts w:ascii="Arial" w:hAnsi="Arial" w:cs="Arial"/>
          <w:sz w:val="24"/>
          <w:szCs w:val="24"/>
          <w:lang w:val="el-GR"/>
        </w:rPr>
        <w:t>. Οι λύσεις, θα πρέπει να υπάρξουν είτε μέσω ρυθμίσεων που θα γίνουν μεταξύ ΚΤΚ και δανειοληπτών είτε με νομοθετικές ρυθμίσεις που θα επιμερίζουν το βάρος και τα δυο μέρη με δίκαιο τρόπο.</w:t>
      </w:r>
    </w:p>
    <w:p w:rsidR="00ED31F2" w:rsidRPr="00113D43" w:rsidRDefault="00ED31F2" w:rsidP="008D28A1">
      <w:pPr>
        <w:jc w:val="both"/>
        <w:rPr>
          <w:rFonts w:ascii="Arial" w:hAnsi="Arial" w:cs="Arial"/>
          <w:sz w:val="24"/>
          <w:szCs w:val="24"/>
          <w:lang w:val="el-GR"/>
        </w:rPr>
      </w:pPr>
    </w:p>
    <w:p w:rsidR="00ED31F2" w:rsidRDefault="00ED31F2" w:rsidP="008D28A1">
      <w:pPr>
        <w:jc w:val="both"/>
        <w:rPr>
          <w:rFonts w:ascii="Arial" w:hAnsi="Arial" w:cs="Arial"/>
          <w:sz w:val="24"/>
          <w:szCs w:val="24"/>
          <w:lang w:val="el-GR"/>
        </w:rPr>
      </w:pPr>
      <w:r>
        <w:rPr>
          <w:rFonts w:ascii="Arial" w:hAnsi="Arial" w:cs="Arial"/>
          <w:sz w:val="24"/>
          <w:szCs w:val="24"/>
          <w:lang w:val="el-GR"/>
        </w:rPr>
        <w:t xml:space="preserve">Σας ευχαριστώ για την προσοχή σας. </w:t>
      </w:r>
    </w:p>
    <w:p w:rsidR="00ED31F2" w:rsidRDefault="00ED31F2" w:rsidP="008D28A1">
      <w:pPr>
        <w:jc w:val="both"/>
        <w:rPr>
          <w:rFonts w:ascii="Arial" w:hAnsi="Arial" w:cs="Arial"/>
          <w:sz w:val="24"/>
          <w:szCs w:val="24"/>
          <w:lang w:val="el-GR"/>
        </w:rPr>
      </w:pPr>
    </w:p>
    <w:p w:rsidR="00ED31F2" w:rsidRPr="00ED31F2" w:rsidRDefault="00ED31F2" w:rsidP="008D28A1">
      <w:pPr>
        <w:jc w:val="both"/>
        <w:rPr>
          <w:rFonts w:ascii="Arial" w:hAnsi="Arial" w:cs="Arial"/>
          <w:b/>
          <w:sz w:val="24"/>
          <w:szCs w:val="24"/>
          <w:u w:val="single"/>
          <w:lang w:val="el-GR"/>
        </w:rPr>
      </w:pPr>
      <w:r>
        <w:rPr>
          <w:rFonts w:ascii="Arial" w:hAnsi="Arial" w:cs="Arial"/>
          <w:sz w:val="24"/>
          <w:szCs w:val="24"/>
          <w:lang w:val="el-GR"/>
        </w:rPr>
        <w:t>Τώρα θα δώσουμε τον λόγο στον κύριο ομιλητή της αποψινής μας εκδήλωσης, κύριο Γιώργο Χριστοφίδη.</w:t>
      </w:r>
    </w:p>
    <w:sectPr w:rsidR="00ED31F2" w:rsidRPr="00ED31F2" w:rsidSect="00BE75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D0" w:rsidRDefault="006118D0" w:rsidP="007F1B79">
      <w:pPr>
        <w:spacing w:after="0" w:line="240" w:lineRule="auto"/>
      </w:pPr>
      <w:r>
        <w:separator/>
      </w:r>
    </w:p>
  </w:endnote>
  <w:endnote w:type="continuationSeparator" w:id="0">
    <w:p w:rsidR="006118D0" w:rsidRDefault="006118D0" w:rsidP="007F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lear_sans">
    <w:altName w:val="Times New Roman"/>
    <w:charset w:val="00"/>
    <w:family w:val="auto"/>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7778"/>
      <w:docPartObj>
        <w:docPartGallery w:val="Page Numbers (Bottom of Page)"/>
        <w:docPartUnique/>
      </w:docPartObj>
    </w:sdtPr>
    <w:sdtEndPr/>
    <w:sdtContent>
      <w:p w:rsidR="0099732A" w:rsidRDefault="006118D0">
        <w:pPr>
          <w:pStyle w:val="a7"/>
          <w:jc w:val="center"/>
        </w:pPr>
        <w:r>
          <w:fldChar w:fldCharType="begin"/>
        </w:r>
        <w:r>
          <w:instrText xml:space="preserve"> PAGE   \* MERGEFORMAT </w:instrText>
        </w:r>
        <w:r>
          <w:fldChar w:fldCharType="separate"/>
        </w:r>
        <w:r w:rsidR="00113D43">
          <w:rPr>
            <w:noProof/>
          </w:rPr>
          <w:t>1</w:t>
        </w:r>
        <w:r>
          <w:rPr>
            <w:noProof/>
          </w:rPr>
          <w:fldChar w:fldCharType="end"/>
        </w:r>
      </w:p>
    </w:sdtContent>
  </w:sdt>
  <w:p w:rsidR="0099732A" w:rsidRDefault="009973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D0" w:rsidRDefault="006118D0" w:rsidP="007F1B79">
      <w:pPr>
        <w:spacing w:after="0" w:line="240" w:lineRule="auto"/>
      </w:pPr>
      <w:r>
        <w:separator/>
      </w:r>
    </w:p>
  </w:footnote>
  <w:footnote w:type="continuationSeparator" w:id="0">
    <w:p w:rsidR="006118D0" w:rsidRDefault="006118D0" w:rsidP="007F1B79">
      <w:pPr>
        <w:spacing w:after="0" w:line="240" w:lineRule="auto"/>
      </w:pPr>
      <w:r>
        <w:continuationSeparator/>
      </w:r>
    </w:p>
  </w:footnote>
  <w:footnote w:id="1">
    <w:p w:rsidR="000C1589" w:rsidRPr="0078302E" w:rsidRDefault="000C1589" w:rsidP="000C1589">
      <w:pPr>
        <w:pStyle w:val="a4"/>
        <w:rPr>
          <w:lang w:val="el-GR"/>
        </w:rPr>
      </w:pPr>
      <w:r>
        <w:rPr>
          <w:rStyle w:val="a5"/>
        </w:rPr>
        <w:footnoteRef/>
      </w:r>
      <w:r>
        <w:t xml:space="preserve"> </w:t>
      </w:r>
      <w:r w:rsidRPr="0078302E">
        <w:t>http://www.alfanews.com.cy/component/k2/item/15568-%CF%84%CE%B1-%CE%B4%CE%AC%CE%BD%CE%B5%CE%B9%CE%B1-%CF%83%CE%B5-%CE%B5%CE%BB%CE%B2%CE%B5%CF%84%CE%B9%CE%BA%CF%8C-%CF%86%CF%81%CE%AC%CE%B3%CE%BA%CE%BF.html</w:t>
      </w:r>
      <w:r>
        <w:rPr>
          <w:lang w:val="el-GR"/>
        </w:rPr>
        <w:t xml:space="preserve"> </w:t>
      </w:r>
    </w:p>
  </w:footnote>
  <w:footnote w:id="2">
    <w:p w:rsidR="0099732A" w:rsidRPr="0099732A" w:rsidRDefault="0099732A">
      <w:pPr>
        <w:pStyle w:val="a4"/>
        <w:rPr>
          <w:lang w:val="el-GR"/>
        </w:rPr>
      </w:pPr>
      <w:r>
        <w:rPr>
          <w:rStyle w:val="a5"/>
        </w:rPr>
        <w:footnoteRef/>
      </w:r>
      <w:r w:rsidRPr="0099732A">
        <w:rPr>
          <w:lang w:val="el-GR"/>
        </w:rPr>
        <w:t xml:space="preserve"> https://lekkakoulaw.wordpress.com/2015/06/13/%cf%81%cf%8d%ce%b8%ce%bc%ce%b9%cf%83%ce%b7-%ce%b4%ce%b1%ce%bd%ce%b5%ce%af%cf%89%ce%bd-%cf%83%ce%b5-%ce%b5%ce%bb%ce%b2%ce%b5%cf%84%ce%b9%ce%ba%cf%8c-%cf%86%cf%81%ce%ac%ce%b3%ce%ba%ce%bf-%cf%85%cf%80/#more-892</w:t>
      </w:r>
    </w:p>
  </w:footnote>
  <w:footnote w:id="3">
    <w:p w:rsidR="00BE690D" w:rsidRPr="00BE690D" w:rsidRDefault="00BE690D">
      <w:pPr>
        <w:pStyle w:val="a4"/>
        <w:rPr>
          <w:lang w:val="el-GR"/>
        </w:rPr>
      </w:pPr>
      <w:r>
        <w:rPr>
          <w:rStyle w:val="a5"/>
        </w:rPr>
        <w:footnoteRef/>
      </w:r>
      <w:r w:rsidRPr="00BE690D">
        <w:rPr>
          <w:lang w:val="el-GR"/>
        </w:rPr>
        <w:t xml:space="preserve"> </w:t>
      </w:r>
      <w:r w:rsidRPr="00BE690D">
        <w:rPr>
          <w:rFonts w:ascii="Trebuchet MS" w:hAnsi="Trebuchet MS"/>
          <w:color w:val="655B3E"/>
          <w:sz w:val="21"/>
          <w:szCs w:val="21"/>
          <w:u w:val="single"/>
          <w:lang w:val="el-GR"/>
        </w:rPr>
        <w:t xml:space="preserve">υπόθεση </w:t>
      </w:r>
      <w:r>
        <w:rPr>
          <w:rFonts w:ascii="Trebuchet MS" w:hAnsi="Trebuchet MS"/>
          <w:color w:val="655B3E"/>
          <w:sz w:val="21"/>
          <w:szCs w:val="21"/>
          <w:u w:val="single"/>
        </w:rPr>
        <w:t> C</w:t>
      </w:r>
      <w:r w:rsidRPr="00BE690D">
        <w:rPr>
          <w:rFonts w:ascii="Trebuchet MS" w:hAnsi="Trebuchet MS"/>
          <w:color w:val="655B3E"/>
          <w:sz w:val="21"/>
          <w:szCs w:val="21"/>
          <w:u w:val="single"/>
          <w:lang w:val="el-GR"/>
        </w:rPr>
        <w:t>-26/13 Á</w:t>
      </w:r>
      <w:r>
        <w:rPr>
          <w:rFonts w:ascii="Trebuchet MS" w:hAnsi="Trebuchet MS"/>
          <w:color w:val="655B3E"/>
          <w:sz w:val="21"/>
          <w:szCs w:val="21"/>
          <w:u w:val="single"/>
        </w:rPr>
        <w:t>rp</w:t>
      </w:r>
      <w:r w:rsidRPr="00BE690D">
        <w:rPr>
          <w:rFonts w:ascii="Trebuchet MS" w:hAnsi="Trebuchet MS"/>
          <w:color w:val="655B3E"/>
          <w:sz w:val="21"/>
          <w:szCs w:val="21"/>
          <w:u w:val="single"/>
          <w:lang w:val="el-GR"/>
        </w:rPr>
        <w:t>á</w:t>
      </w:r>
      <w:r>
        <w:rPr>
          <w:rFonts w:ascii="Trebuchet MS" w:hAnsi="Trebuchet MS"/>
          <w:color w:val="655B3E"/>
          <w:sz w:val="21"/>
          <w:szCs w:val="21"/>
          <w:u w:val="single"/>
        </w:rPr>
        <w:t>d</w:t>
      </w:r>
      <w:r w:rsidRPr="00BE690D">
        <w:rPr>
          <w:rFonts w:ascii="Trebuchet MS" w:hAnsi="Trebuchet MS"/>
          <w:color w:val="655B3E"/>
          <w:sz w:val="21"/>
          <w:szCs w:val="21"/>
          <w:u w:val="single"/>
          <w:lang w:val="el-GR"/>
        </w:rPr>
        <w:t xml:space="preserve"> </w:t>
      </w:r>
      <w:r>
        <w:rPr>
          <w:rFonts w:ascii="Trebuchet MS" w:hAnsi="Trebuchet MS"/>
          <w:color w:val="655B3E"/>
          <w:sz w:val="21"/>
          <w:szCs w:val="21"/>
          <w:u w:val="single"/>
        </w:rPr>
        <w:t>K</w:t>
      </w:r>
      <w:r w:rsidRPr="00BE690D">
        <w:rPr>
          <w:rFonts w:ascii="Trebuchet MS" w:hAnsi="Trebuchet MS"/>
          <w:color w:val="655B3E"/>
          <w:sz w:val="21"/>
          <w:szCs w:val="21"/>
          <w:u w:val="single"/>
          <w:lang w:val="el-GR"/>
        </w:rPr>
        <w:t>á</w:t>
      </w:r>
      <w:r>
        <w:rPr>
          <w:rFonts w:ascii="Trebuchet MS" w:hAnsi="Trebuchet MS"/>
          <w:color w:val="655B3E"/>
          <w:sz w:val="21"/>
          <w:szCs w:val="21"/>
          <w:u w:val="single"/>
        </w:rPr>
        <w:t>sler </w:t>
      </w:r>
      <w:r w:rsidRPr="00BE690D">
        <w:rPr>
          <w:rFonts w:ascii="Trebuchet MS" w:hAnsi="Trebuchet MS"/>
          <w:color w:val="655B3E"/>
          <w:sz w:val="21"/>
          <w:szCs w:val="21"/>
          <w:u w:val="single"/>
          <w:lang w:val="el-GR"/>
        </w:rPr>
        <w:t xml:space="preserve"> και </w:t>
      </w:r>
      <w:r>
        <w:rPr>
          <w:rFonts w:ascii="Trebuchet MS" w:hAnsi="Trebuchet MS"/>
          <w:color w:val="655B3E"/>
          <w:sz w:val="21"/>
          <w:szCs w:val="21"/>
          <w:u w:val="single"/>
        </w:rPr>
        <w:t> Hanjanlka </w:t>
      </w:r>
      <w:r w:rsidRPr="00BE690D">
        <w:rPr>
          <w:rFonts w:ascii="Trebuchet MS" w:hAnsi="Trebuchet MS"/>
          <w:color w:val="655B3E"/>
          <w:sz w:val="21"/>
          <w:szCs w:val="21"/>
          <w:u w:val="single"/>
          <w:lang w:val="el-GR"/>
        </w:rPr>
        <w:t xml:space="preserve"> </w:t>
      </w:r>
      <w:r>
        <w:rPr>
          <w:rFonts w:ascii="Trebuchet MS" w:hAnsi="Trebuchet MS"/>
          <w:color w:val="655B3E"/>
          <w:sz w:val="21"/>
          <w:szCs w:val="21"/>
          <w:u w:val="single"/>
        </w:rPr>
        <w:t>K</w:t>
      </w:r>
      <w:r w:rsidRPr="00BE690D">
        <w:rPr>
          <w:rFonts w:ascii="Trebuchet MS" w:hAnsi="Trebuchet MS"/>
          <w:color w:val="655B3E"/>
          <w:sz w:val="21"/>
          <w:szCs w:val="21"/>
          <w:u w:val="single"/>
          <w:lang w:val="el-GR"/>
        </w:rPr>
        <w:t>á</w:t>
      </w:r>
      <w:r>
        <w:rPr>
          <w:rFonts w:ascii="Trebuchet MS" w:hAnsi="Trebuchet MS"/>
          <w:color w:val="655B3E"/>
          <w:sz w:val="21"/>
          <w:szCs w:val="21"/>
          <w:u w:val="single"/>
        </w:rPr>
        <w:t>slern</w:t>
      </w:r>
      <w:r w:rsidRPr="00BE690D">
        <w:rPr>
          <w:rFonts w:ascii="Trebuchet MS" w:hAnsi="Trebuchet MS"/>
          <w:color w:val="655B3E"/>
          <w:sz w:val="21"/>
          <w:szCs w:val="21"/>
          <w:u w:val="single"/>
          <w:lang w:val="el-GR"/>
        </w:rPr>
        <w:t xml:space="preserve">é </w:t>
      </w:r>
      <w:r>
        <w:rPr>
          <w:rFonts w:ascii="Trebuchet MS" w:hAnsi="Trebuchet MS"/>
          <w:color w:val="655B3E"/>
          <w:sz w:val="21"/>
          <w:szCs w:val="21"/>
          <w:u w:val="single"/>
        </w:rPr>
        <w:t>R</w:t>
      </w:r>
      <w:r w:rsidRPr="00BE690D">
        <w:rPr>
          <w:rFonts w:ascii="Trebuchet MS" w:hAnsi="Trebuchet MS"/>
          <w:color w:val="655B3E"/>
          <w:sz w:val="21"/>
          <w:szCs w:val="21"/>
          <w:u w:val="single"/>
          <w:lang w:val="el-GR"/>
        </w:rPr>
        <w:t>á</w:t>
      </w:r>
      <w:r>
        <w:rPr>
          <w:rFonts w:ascii="Trebuchet MS" w:hAnsi="Trebuchet MS"/>
          <w:color w:val="655B3E"/>
          <w:sz w:val="21"/>
          <w:szCs w:val="21"/>
          <w:u w:val="single"/>
        </w:rPr>
        <w:t>bai </w:t>
      </w:r>
      <w:r w:rsidRPr="00BE690D">
        <w:rPr>
          <w:rFonts w:ascii="Trebuchet MS" w:hAnsi="Trebuchet MS"/>
          <w:color w:val="655B3E"/>
          <w:sz w:val="21"/>
          <w:szCs w:val="21"/>
          <w:u w:val="single"/>
          <w:lang w:val="el-GR"/>
        </w:rPr>
        <w:t>κατά</w:t>
      </w:r>
      <w:r w:rsidRPr="00BE690D">
        <w:rPr>
          <w:rFonts w:ascii="Trebuchet MS" w:hAnsi="Trebuchet MS"/>
          <w:color w:val="655B3E"/>
          <w:sz w:val="21"/>
          <w:szCs w:val="21"/>
          <w:lang w:val="el-GR"/>
        </w:rPr>
        <w:t xml:space="preserve"> </w:t>
      </w:r>
      <w:r w:rsidRPr="00BE690D">
        <w:rPr>
          <w:rFonts w:ascii="Trebuchet MS" w:hAnsi="Trebuchet MS"/>
          <w:color w:val="655B3E"/>
          <w:sz w:val="21"/>
          <w:szCs w:val="21"/>
          <w:u w:val="single"/>
          <w:lang w:val="el-GR"/>
        </w:rPr>
        <w:t>ΟΤΡ</w:t>
      </w:r>
      <w:r>
        <w:rPr>
          <w:rFonts w:ascii="Trebuchet MS" w:hAnsi="Trebuchet MS"/>
          <w:color w:val="655B3E"/>
          <w:sz w:val="21"/>
          <w:szCs w:val="21"/>
          <w:u w:val="single"/>
        </w:rPr>
        <w:t> </w:t>
      </w:r>
      <w:r w:rsidRPr="00BE690D">
        <w:rPr>
          <w:rFonts w:ascii="Trebuchet MS" w:hAnsi="Trebuchet MS"/>
          <w:color w:val="655B3E"/>
          <w:sz w:val="21"/>
          <w:szCs w:val="21"/>
          <w:u w:val="single"/>
          <w:lang w:val="el-GR"/>
        </w:rPr>
        <w:t xml:space="preserve"> </w:t>
      </w:r>
      <w:r>
        <w:rPr>
          <w:rFonts w:ascii="Trebuchet MS" w:hAnsi="Trebuchet MS"/>
          <w:color w:val="655B3E"/>
          <w:sz w:val="21"/>
          <w:szCs w:val="21"/>
          <w:u w:val="single"/>
        </w:rPr>
        <w:t>Jelz</w:t>
      </w:r>
      <w:r w:rsidRPr="00BE690D">
        <w:rPr>
          <w:rFonts w:ascii="Trebuchet MS" w:hAnsi="Trebuchet MS"/>
          <w:color w:val="655B3E"/>
          <w:sz w:val="21"/>
          <w:szCs w:val="21"/>
          <w:u w:val="single"/>
          <w:lang w:val="el-GR"/>
        </w:rPr>
        <w:t>á</w:t>
      </w:r>
      <w:r>
        <w:rPr>
          <w:rFonts w:ascii="Trebuchet MS" w:hAnsi="Trebuchet MS"/>
          <w:color w:val="655B3E"/>
          <w:sz w:val="21"/>
          <w:szCs w:val="21"/>
          <w:u w:val="single"/>
        </w:rPr>
        <w:t>logbank</w:t>
      </w:r>
      <w:r w:rsidRPr="00BE690D">
        <w:rPr>
          <w:rFonts w:ascii="Trebuchet MS" w:hAnsi="Trebuchet MS"/>
          <w:color w:val="655B3E"/>
          <w:sz w:val="21"/>
          <w:szCs w:val="21"/>
          <w:u w:val="single"/>
          <w:lang w:val="el-GR"/>
        </w:rPr>
        <w:t xml:space="preserve"> </w:t>
      </w:r>
      <w:r>
        <w:rPr>
          <w:rFonts w:ascii="Trebuchet MS" w:hAnsi="Trebuchet MS"/>
          <w:color w:val="655B3E"/>
          <w:sz w:val="21"/>
          <w:szCs w:val="21"/>
          <w:u w:val="single"/>
        </w:rPr>
        <w:t>Zrt</w:t>
      </w:r>
    </w:p>
  </w:footnote>
  <w:footnote w:id="4">
    <w:p w:rsidR="00BE690D" w:rsidRPr="00BE690D" w:rsidRDefault="00BE690D">
      <w:pPr>
        <w:pStyle w:val="a4"/>
        <w:rPr>
          <w:lang w:val="el-GR"/>
        </w:rPr>
      </w:pPr>
      <w:r>
        <w:rPr>
          <w:rStyle w:val="a5"/>
        </w:rPr>
        <w:footnoteRef/>
      </w:r>
      <w:r w:rsidRPr="00BE690D">
        <w:rPr>
          <w:lang w:val="el-GR"/>
        </w:rPr>
        <w:t xml:space="preserve"> http://www.ariadninouka.gr/publication/4_H-DIKASTIKH-EXELIXH-POY-PETYXE-TO-GRAFEIO-MAS-STA-DANEIA-SE-ELBETIKO-FRAGKO-</w:t>
      </w:r>
    </w:p>
  </w:footnote>
  <w:footnote w:id="5">
    <w:p w:rsidR="007F1B79" w:rsidRPr="007F1B79" w:rsidRDefault="007F1B79">
      <w:pPr>
        <w:pStyle w:val="a4"/>
        <w:rPr>
          <w:lang w:val="el-GR"/>
        </w:rPr>
      </w:pPr>
      <w:r>
        <w:rPr>
          <w:rStyle w:val="a5"/>
        </w:rPr>
        <w:footnoteRef/>
      </w:r>
      <w:r w:rsidRPr="006639E3">
        <w:rPr>
          <w:lang w:val="el-GR"/>
        </w:rPr>
        <w:t xml:space="preserve"> </w:t>
      </w:r>
      <w:r w:rsidRPr="007F1B79">
        <w:t>http</w:t>
      </w:r>
      <w:r w:rsidRPr="006639E3">
        <w:rPr>
          <w:lang w:val="el-GR"/>
        </w:rPr>
        <w:t>://</w:t>
      </w:r>
      <w:r w:rsidRPr="007F1B79">
        <w:t>capital</w:t>
      </w:r>
      <w:r w:rsidRPr="006639E3">
        <w:rPr>
          <w:lang w:val="el-GR"/>
        </w:rPr>
        <w:t>.</w:t>
      </w:r>
      <w:r w:rsidRPr="007F1B79">
        <w:t>sigmalive</w:t>
      </w:r>
      <w:r w:rsidRPr="006639E3">
        <w:rPr>
          <w:lang w:val="el-GR"/>
        </w:rPr>
        <w:t>.</w:t>
      </w:r>
      <w:r w:rsidRPr="007F1B79">
        <w:t>com</w:t>
      </w:r>
      <w:r w:rsidRPr="006639E3">
        <w:rPr>
          <w:lang w:val="el-GR"/>
        </w:rPr>
        <w:t>/</w:t>
      </w:r>
      <w:r w:rsidRPr="007F1B79">
        <w:t>story</w:t>
      </w:r>
      <w:r w:rsidRPr="006639E3">
        <w:rPr>
          <w:lang w:val="el-GR"/>
        </w:rPr>
        <w:t>/5077588</w:t>
      </w:r>
      <w:r>
        <w:rPr>
          <w:lang w:val="el-GR"/>
        </w:rPr>
        <w:t xml:space="preserve"> </w:t>
      </w:r>
    </w:p>
  </w:footnote>
  <w:footnote w:id="6">
    <w:p w:rsidR="00BC61FB" w:rsidRPr="002011D3" w:rsidRDefault="00BC61FB" w:rsidP="00BC61FB">
      <w:pPr>
        <w:rPr>
          <w:lang w:val="el-GR"/>
        </w:rPr>
      </w:pPr>
      <w:r>
        <w:rPr>
          <w:rStyle w:val="a5"/>
        </w:rPr>
        <w:footnoteRef/>
      </w:r>
      <w:r w:rsidRPr="002011D3">
        <w:rPr>
          <w:lang w:val="el-GR"/>
        </w:rPr>
        <w:t xml:space="preserve"> </w:t>
      </w:r>
      <w:r>
        <w:rPr>
          <w:rFonts w:ascii="clear_sans" w:hAnsi="clear_sans" w:cs="Arial"/>
          <w:color w:val="222222"/>
          <w:lang w:val="el-GR"/>
        </w:rPr>
        <w:t>http://capital.sigmalive.com/story/5077588#sthash.aHtMn9B0.dpuf</w:t>
      </w:r>
    </w:p>
  </w:footnote>
  <w:footnote w:id="7">
    <w:p w:rsidR="00D43479" w:rsidRPr="00D43479" w:rsidRDefault="00D43479">
      <w:pPr>
        <w:pStyle w:val="a4"/>
        <w:rPr>
          <w:lang w:val="el-GR"/>
        </w:rPr>
      </w:pPr>
      <w:r>
        <w:rPr>
          <w:rStyle w:val="a5"/>
        </w:rPr>
        <w:footnoteRef/>
      </w:r>
      <w:r w:rsidRPr="00D43479">
        <w:rPr>
          <w:lang w:val="el-GR"/>
        </w:rPr>
        <w:t xml:space="preserve"> </w:t>
      </w:r>
      <w:r w:rsidRPr="00D43479">
        <w:t>http</w:t>
      </w:r>
      <w:r w:rsidRPr="00D43479">
        <w:rPr>
          <w:lang w:val="el-GR"/>
        </w:rPr>
        <w:t>://</w:t>
      </w:r>
      <w:r w:rsidRPr="00D43479">
        <w:t>dialogos</w:t>
      </w:r>
      <w:r w:rsidRPr="00D43479">
        <w:rPr>
          <w:lang w:val="el-GR"/>
        </w:rPr>
        <w:t>.</w:t>
      </w:r>
      <w:r w:rsidRPr="00D43479">
        <w:t>com</w:t>
      </w:r>
      <w:r w:rsidRPr="00D43479">
        <w:rPr>
          <w:lang w:val="el-GR"/>
        </w:rPr>
        <w:t>.</w:t>
      </w:r>
      <w:r w:rsidRPr="00D43479">
        <w:t>cy</w:t>
      </w:r>
      <w:r w:rsidRPr="00D43479">
        <w:rPr>
          <w:lang w:val="el-GR"/>
        </w:rPr>
        <w:t>/</w:t>
      </w:r>
      <w:r w:rsidRPr="00D43479">
        <w:t>blog</w:t>
      </w:r>
      <w:r w:rsidRPr="00D43479">
        <w:rPr>
          <w:lang w:val="el-GR"/>
        </w:rPr>
        <w:t>/</w:t>
      </w:r>
      <w:r w:rsidRPr="00D43479">
        <w:t>epimenoun</w:t>
      </w:r>
      <w:r w:rsidRPr="00D43479">
        <w:rPr>
          <w:lang w:val="el-GR"/>
        </w:rPr>
        <w:t>-</w:t>
      </w:r>
      <w:r w:rsidRPr="00D43479">
        <w:t>stin</w:t>
      </w:r>
      <w:r w:rsidRPr="00D43479">
        <w:rPr>
          <w:lang w:val="el-GR"/>
        </w:rPr>
        <w:t>-</w:t>
      </w:r>
      <w:r w:rsidRPr="00D43479">
        <w:t>protasi</w:t>
      </w:r>
      <w:r w:rsidRPr="00D43479">
        <w:rPr>
          <w:lang w:val="el-GR"/>
        </w:rPr>
        <w:t>-</w:t>
      </w:r>
      <w:r w:rsidRPr="00D43479">
        <w:t>metatropis</w:t>
      </w:r>
      <w:r w:rsidRPr="00D43479">
        <w:rPr>
          <w:lang w:val="el-GR"/>
        </w:rPr>
        <w:t>-</w:t>
      </w:r>
      <w:r w:rsidRPr="00D43479">
        <w:t>ton</w:t>
      </w:r>
      <w:r w:rsidRPr="00D43479">
        <w:rPr>
          <w:lang w:val="el-GR"/>
        </w:rPr>
        <w:t>-</w:t>
      </w:r>
      <w:r w:rsidRPr="00D43479">
        <w:t>danion</w:t>
      </w:r>
      <w:r w:rsidRPr="00D43479">
        <w:rPr>
          <w:lang w:val="el-GR"/>
        </w:rPr>
        <w:t>-</w:t>
      </w:r>
      <w:r w:rsidRPr="00D43479">
        <w:t>apo</w:t>
      </w:r>
      <w:r w:rsidRPr="00D43479">
        <w:rPr>
          <w:lang w:val="el-GR"/>
        </w:rPr>
        <w:t>-</w:t>
      </w:r>
      <w:r w:rsidRPr="00D43479">
        <w:t>elvetiko</w:t>
      </w:r>
      <w:r w:rsidRPr="00D43479">
        <w:rPr>
          <w:lang w:val="el-GR"/>
        </w:rPr>
        <w:t>-</w:t>
      </w:r>
      <w:r w:rsidRPr="00D43479">
        <w:t>fragko</w:t>
      </w:r>
      <w:r w:rsidRPr="00D43479">
        <w:rPr>
          <w:lang w:val="el-GR"/>
        </w:rPr>
        <w:t>-</w:t>
      </w:r>
      <w:r w:rsidRPr="00D43479">
        <w:t>se</w:t>
      </w:r>
      <w:r w:rsidRPr="00D43479">
        <w:rPr>
          <w:lang w:val="el-GR"/>
        </w:rPr>
        <w:t>-</w:t>
      </w:r>
      <w:r w:rsidRPr="00D43479">
        <w:t>evro</w:t>
      </w:r>
      <w:r w:rsidRPr="00D43479">
        <w:rPr>
          <w:lang w:val="el-GR"/>
        </w:rPr>
        <w:t>/</w:t>
      </w:r>
      <w:r>
        <w:rPr>
          <w:lang w:val="el-GR"/>
        </w:rPr>
        <w:t xml:space="preserve"> </w:t>
      </w:r>
    </w:p>
  </w:footnote>
  <w:footnote w:id="8">
    <w:p w:rsidR="00397265" w:rsidRPr="00397265" w:rsidRDefault="00397265">
      <w:pPr>
        <w:pStyle w:val="a4"/>
        <w:rPr>
          <w:lang w:val="el-GR"/>
        </w:rPr>
      </w:pPr>
      <w:r>
        <w:rPr>
          <w:rStyle w:val="a5"/>
        </w:rPr>
        <w:footnoteRef/>
      </w:r>
      <w:r w:rsidRPr="00397265">
        <w:rPr>
          <w:lang w:val="el-GR"/>
        </w:rPr>
        <w:t xml:space="preserve"> http://dialogos.com.cy/blog/epimenoun-stin-protasi-metatropis-ton-danion-apo-elvetiko-fragko-se-evro/</w:t>
      </w:r>
    </w:p>
  </w:footnote>
  <w:footnote w:id="9">
    <w:p w:rsidR="0099732A" w:rsidRPr="0099732A" w:rsidRDefault="0099732A">
      <w:pPr>
        <w:pStyle w:val="a4"/>
        <w:rPr>
          <w:lang w:val="el-GR"/>
        </w:rPr>
      </w:pPr>
      <w:r>
        <w:rPr>
          <w:rStyle w:val="a5"/>
        </w:rPr>
        <w:footnoteRef/>
      </w:r>
      <w:r w:rsidRPr="0099732A">
        <w:rPr>
          <w:lang w:val="el-GR"/>
        </w:rPr>
        <w:t xml:space="preserve"> </w:t>
      </w:r>
      <w:r w:rsidRPr="0099732A">
        <w:t>http</w:t>
      </w:r>
      <w:r w:rsidRPr="0099732A">
        <w:rPr>
          <w:lang w:val="el-GR"/>
        </w:rPr>
        <w:t>://</w:t>
      </w:r>
      <w:r w:rsidRPr="0099732A">
        <w:t>capital</w:t>
      </w:r>
      <w:r w:rsidRPr="0099732A">
        <w:rPr>
          <w:lang w:val="el-GR"/>
        </w:rPr>
        <w:t>.</w:t>
      </w:r>
      <w:r w:rsidRPr="0099732A">
        <w:t>sigmalive</w:t>
      </w:r>
      <w:r w:rsidRPr="0099732A">
        <w:rPr>
          <w:lang w:val="el-GR"/>
        </w:rPr>
        <w:t>.</w:t>
      </w:r>
      <w:r w:rsidRPr="0099732A">
        <w:t>com</w:t>
      </w:r>
      <w:r w:rsidRPr="0099732A">
        <w:rPr>
          <w:lang w:val="el-GR"/>
        </w:rPr>
        <w:t>/</w:t>
      </w:r>
      <w:r w:rsidRPr="0099732A">
        <w:t>story</w:t>
      </w:r>
      <w:r w:rsidRPr="0099732A">
        <w:rPr>
          <w:lang w:val="el-GR"/>
        </w:rPr>
        <w:t>/5075787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52AF"/>
    <w:multiLevelType w:val="hybridMultilevel"/>
    <w:tmpl w:val="7FE8462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80"/>
    <w:rsid w:val="00012FEE"/>
    <w:rsid w:val="000C1589"/>
    <w:rsid w:val="000F4A9B"/>
    <w:rsid w:val="00113D43"/>
    <w:rsid w:val="00185447"/>
    <w:rsid w:val="002011D3"/>
    <w:rsid w:val="00247375"/>
    <w:rsid w:val="0026785C"/>
    <w:rsid w:val="0028589C"/>
    <w:rsid w:val="002C4773"/>
    <w:rsid w:val="002F1A37"/>
    <w:rsid w:val="0031241C"/>
    <w:rsid w:val="00322D78"/>
    <w:rsid w:val="00376A4E"/>
    <w:rsid w:val="00397265"/>
    <w:rsid w:val="003D78A2"/>
    <w:rsid w:val="00450DD0"/>
    <w:rsid w:val="00496C2A"/>
    <w:rsid w:val="004A3F02"/>
    <w:rsid w:val="004E7C80"/>
    <w:rsid w:val="00532AF2"/>
    <w:rsid w:val="005475E7"/>
    <w:rsid w:val="00581570"/>
    <w:rsid w:val="005C254E"/>
    <w:rsid w:val="00606D61"/>
    <w:rsid w:val="006118D0"/>
    <w:rsid w:val="00612915"/>
    <w:rsid w:val="006639E3"/>
    <w:rsid w:val="006652CF"/>
    <w:rsid w:val="006A2634"/>
    <w:rsid w:val="006F74D8"/>
    <w:rsid w:val="00727D79"/>
    <w:rsid w:val="00744C8C"/>
    <w:rsid w:val="00773F76"/>
    <w:rsid w:val="0078302E"/>
    <w:rsid w:val="007D0F50"/>
    <w:rsid w:val="007F1B79"/>
    <w:rsid w:val="008035AC"/>
    <w:rsid w:val="00814F39"/>
    <w:rsid w:val="00826CD6"/>
    <w:rsid w:val="008854F2"/>
    <w:rsid w:val="00893DC6"/>
    <w:rsid w:val="008B0EF8"/>
    <w:rsid w:val="008D28A1"/>
    <w:rsid w:val="008D52CE"/>
    <w:rsid w:val="00926C17"/>
    <w:rsid w:val="0099732A"/>
    <w:rsid w:val="009F7D03"/>
    <w:rsid w:val="00A24086"/>
    <w:rsid w:val="00AA01EF"/>
    <w:rsid w:val="00AA4880"/>
    <w:rsid w:val="00AE77EF"/>
    <w:rsid w:val="00B64783"/>
    <w:rsid w:val="00B75AD7"/>
    <w:rsid w:val="00BC61FB"/>
    <w:rsid w:val="00BE690D"/>
    <w:rsid w:val="00BE75C6"/>
    <w:rsid w:val="00C56ACF"/>
    <w:rsid w:val="00C92BA5"/>
    <w:rsid w:val="00D239CE"/>
    <w:rsid w:val="00D43479"/>
    <w:rsid w:val="00D60FB3"/>
    <w:rsid w:val="00D66F54"/>
    <w:rsid w:val="00D85D14"/>
    <w:rsid w:val="00DB0E23"/>
    <w:rsid w:val="00DD4F8D"/>
    <w:rsid w:val="00E10A24"/>
    <w:rsid w:val="00E17474"/>
    <w:rsid w:val="00EC21AD"/>
    <w:rsid w:val="00ED31F2"/>
    <w:rsid w:val="00EF45E6"/>
    <w:rsid w:val="00EF749A"/>
    <w:rsid w:val="00F1319C"/>
    <w:rsid w:val="00F14F84"/>
    <w:rsid w:val="00F33EB7"/>
    <w:rsid w:val="00F84690"/>
    <w:rsid w:val="00FB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F50F5-6E7F-4566-B638-F2DBCE8B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4880"/>
    <w:rPr>
      <w:b/>
      <w:bCs/>
    </w:rPr>
  </w:style>
  <w:style w:type="paragraph" w:styleId="Web">
    <w:name w:val="Normal (Web)"/>
    <w:basedOn w:val="a"/>
    <w:uiPriority w:val="99"/>
    <w:unhideWhenUsed/>
    <w:rsid w:val="00AA4880"/>
    <w:pPr>
      <w:spacing w:after="150" w:line="240" w:lineRule="auto"/>
    </w:pPr>
    <w:rPr>
      <w:rFonts w:ascii="Times New Roman" w:eastAsia="Times New Roman" w:hAnsi="Times New Roman" w:cs="Times New Roman"/>
      <w:sz w:val="24"/>
      <w:szCs w:val="24"/>
    </w:rPr>
  </w:style>
  <w:style w:type="paragraph" w:styleId="a4">
    <w:name w:val="footnote text"/>
    <w:basedOn w:val="a"/>
    <w:link w:val="Char"/>
    <w:uiPriority w:val="99"/>
    <w:semiHidden/>
    <w:unhideWhenUsed/>
    <w:rsid w:val="007F1B79"/>
    <w:pPr>
      <w:spacing w:after="0" w:line="240" w:lineRule="auto"/>
    </w:pPr>
    <w:rPr>
      <w:sz w:val="20"/>
      <w:szCs w:val="20"/>
    </w:rPr>
  </w:style>
  <w:style w:type="character" w:customStyle="1" w:styleId="Char">
    <w:name w:val="Κείμενο υποσημείωσης Char"/>
    <w:basedOn w:val="a0"/>
    <w:link w:val="a4"/>
    <w:uiPriority w:val="99"/>
    <w:semiHidden/>
    <w:rsid w:val="007F1B79"/>
    <w:rPr>
      <w:sz w:val="20"/>
      <w:szCs w:val="20"/>
    </w:rPr>
  </w:style>
  <w:style w:type="character" w:styleId="a5">
    <w:name w:val="footnote reference"/>
    <w:basedOn w:val="a0"/>
    <w:uiPriority w:val="99"/>
    <w:semiHidden/>
    <w:unhideWhenUsed/>
    <w:rsid w:val="007F1B79"/>
    <w:rPr>
      <w:vertAlign w:val="superscript"/>
    </w:rPr>
  </w:style>
  <w:style w:type="paragraph" w:styleId="a6">
    <w:name w:val="header"/>
    <w:basedOn w:val="a"/>
    <w:link w:val="Char0"/>
    <w:uiPriority w:val="99"/>
    <w:semiHidden/>
    <w:unhideWhenUsed/>
    <w:rsid w:val="002011D3"/>
    <w:pPr>
      <w:tabs>
        <w:tab w:val="center" w:pos="4680"/>
        <w:tab w:val="right" w:pos="9360"/>
      </w:tabs>
      <w:spacing w:after="0" w:line="240" w:lineRule="auto"/>
    </w:pPr>
  </w:style>
  <w:style w:type="character" w:customStyle="1" w:styleId="Char0">
    <w:name w:val="Κεφαλίδα Char"/>
    <w:basedOn w:val="a0"/>
    <w:link w:val="a6"/>
    <w:uiPriority w:val="99"/>
    <w:semiHidden/>
    <w:rsid w:val="002011D3"/>
  </w:style>
  <w:style w:type="paragraph" w:styleId="a7">
    <w:name w:val="footer"/>
    <w:basedOn w:val="a"/>
    <w:link w:val="Char1"/>
    <w:uiPriority w:val="99"/>
    <w:unhideWhenUsed/>
    <w:rsid w:val="002011D3"/>
    <w:pPr>
      <w:tabs>
        <w:tab w:val="center" w:pos="4680"/>
        <w:tab w:val="right" w:pos="9360"/>
      </w:tabs>
      <w:spacing w:after="0" w:line="240" w:lineRule="auto"/>
    </w:pPr>
  </w:style>
  <w:style w:type="character" w:customStyle="1" w:styleId="Char1">
    <w:name w:val="Υποσέλιδο Char"/>
    <w:basedOn w:val="a0"/>
    <w:link w:val="a7"/>
    <w:uiPriority w:val="99"/>
    <w:rsid w:val="0020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5743">
      <w:bodyDiv w:val="1"/>
      <w:marLeft w:val="0"/>
      <w:marRight w:val="0"/>
      <w:marTop w:val="0"/>
      <w:marBottom w:val="0"/>
      <w:divBdr>
        <w:top w:val="none" w:sz="0" w:space="0" w:color="auto"/>
        <w:left w:val="none" w:sz="0" w:space="0" w:color="auto"/>
        <w:bottom w:val="none" w:sz="0" w:space="0" w:color="auto"/>
        <w:right w:val="none" w:sz="0" w:space="0" w:color="auto"/>
      </w:divBdr>
    </w:div>
    <w:div w:id="1378093155">
      <w:bodyDiv w:val="1"/>
      <w:marLeft w:val="0"/>
      <w:marRight w:val="0"/>
      <w:marTop w:val="0"/>
      <w:marBottom w:val="0"/>
      <w:divBdr>
        <w:top w:val="none" w:sz="0" w:space="0" w:color="auto"/>
        <w:left w:val="none" w:sz="0" w:space="0" w:color="auto"/>
        <w:bottom w:val="none" w:sz="0" w:space="0" w:color="auto"/>
        <w:right w:val="none" w:sz="0" w:space="0" w:color="auto"/>
      </w:divBdr>
    </w:div>
    <w:div w:id="1532187520">
      <w:bodyDiv w:val="1"/>
      <w:marLeft w:val="0"/>
      <w:marRight w:val="0"/>
      <w:marTop w:val="0"/>
      <w:marBottom w:val="0"/>
      <w:divBdr>
        <w:top w:val="none" w:sz="0" w:space="0" w:color="auto"/>
        <w:left w:val="none" w:sz="0" w:space="0" w:color="auto"/>
        <w:bottom w:val="none" w:sz="0" w:space="0" w:color="auto"/>
        <w:right w:val="none" w:sz="0" w:space="0" w:color="auto"/>
      </w:divBdr>
      <w:divsChild>
        <w:div w:id="74205932">
          <w:marLeft w:val="0"/>
          <w:marRight w:val="0"/>
          <w:marTop w:val="0"/>
          <w:marBottom w:val="0"/>
          <w:divBdr>
            <w:top w:val="none" w:sz="0" w:space="0" w:color="auto"/>
            <w:left w:val="none" w:sz="0" w:space="0" w:color="auto"/>
            <w:bottom w:val="none" w:sz="0" w:space="0" w:color="auto"/>
            <w:right w:val="none" w:sz="0" w:space="0" w:color="auto"/>
          </w:divBdr>
          <w:divsChild>
            <w:div w:id="318730818">
              <w:marLeft w:val="0"/>
              <w:marRight w:val="0"/>
              <w:marTop w:val="0"/>
              <w:marBottom w:val="0"/>
              <w:divBdr>
                <w:top w:val="none" w:sz="0" w:space="0" w:color="auto"/>
                <w:left w:val="none" w:sz="0" w:space="0" w:color="auto"/>
                <w:bottom w:val="none" w:sz="0" w:space="0" w:color="auto"/>
                <w:right w:val="none" w:sz="0" w:space="0" w:color="auto"/>
              </w:divBdr>
              <w:divsChild>
                <w:div w:id="1401441105">
                  <w:marLeft w:val="0"/>
                  <w:marRight w:val="0"/>
                  <w:marTop w:val="300"/>
                  <w:marBottom w:val="300"/>
                  <w:divBdr>
                    <w:top w:val="none" w:sz="0" w:space="0" w:color="auto"/>
                    <w:left w:val="none" w:sz="0" w:space="0" w:color="auto"/>
                    <w:bottom w:val="none" w:sz="0" w:space="0" w:color="auto"/>
                    <w:right w:val="none" w:sz="0" w:space="0" w:color="auto"/>
                  </w:divBdr>
                  <w:divsChild>
                    <w:div w:id="1306009491">
                      <w:marLeft w:val="0"/>
                      <w:marRight w:val="0"/>
                      <w:marTop w:val="0"/>
                      <w:marBottom w:val="0"/>
                      <w:divBdr>
                        <w:top w:val="none" w:sz="0" w:space="0" w:color="auto"/>
                        <w:left w:val="none" w:sz="0" w:space="0" w:color="auto"/>
                        <w:bottom w:val="none" w:sz="0" w:space="0" w:color="auto"/>
                        <w:right w:val="none" w:sz="0" w:space="0" w:color="auto"/>
                      </w:divBdr>
                      <w:divsChild>
                        <w:div w:id="1218778339">
                          <w:marLeft w:val="0"/>
                          <w:marRight w:val="0"/>
                          <w:marTop w:val="0"/>
                          <w:marBottom w:val="0"/>
                          <w:divBdr>
                            <w:top w:val="none" w:sz="0" w:space="0" w:color="auto"/>
                            <w:left w:val="none" w:sz="0" w:space="0" w:color="auto"/>
                            <w:bottom w:val="none" w:sz="0" w:space="0" w:color="auto"/>
                            <w:right w:val="none" w:sz="0" w:space="0" w:color="auto"/>
                          </w:divBdr>
                          <w:divsChild>
                            <w:div w:id="740910783">
                              <w:marLeft w:val="0"/>
                              <w:marRight w:val="0"/>
                              <w:marTop w:val="0"/>
                              <w:marBottom w:val="0"/>
                              <w:divBdr>
                                <w:top w:val="none" w:sz="0" w:space="0" w:color="auto"/>
                                <w:left w:val="none" w:sz="0" w:space="0" w:color="auto"/>
                                <w:bottom w:val="none" w:sz="0" w:space="0" w:color="auto"/>
                                <w:right w:val="none" w:sz="0" w:space="0" w:color="auto"/>
                              </w:divBdr>
                              <w:divsChild>
                                <w:div w:id="4463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C8893-68DA-426B-AEAC-CC24E006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7223</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Mathiou litsa</cp:lastModifiedBy>
  <cp:revision>2</cp:revision>
  <dcterms:created xsi:type="dcterms:W3CDTF">2015-11-19T19:44:00Z</dcterms:created>
  <dcterms:modified xsi:type="dcterms:W3CDTF">2015-11-19T19:44:00Z</dcterms:modified>
</cp:coreProperties>
</file>